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FD57" w14:textId="77777777" w:rsidR="00410356" w:rsidRPr="005A5AD1" w:rsidRDefault="00A3068B" w:rsidP="00410356">
      <w:pPr>
        <w:pStyle w:val="Nosaukums"/>
        <w:spacing w:after="120"/>
        <w:rPr>
          <w:b/>
          <w:noProof w:val="0"/>
          <w:sz w:val="23"/>
          <w:szCs w:val="23"/>
        </w:rPr>
      </w:pPr>
      <w:r>
        <w:rPr>
          <w:b/>
          <w:noProof w:val="0"/>
          <w:sz w:val="23"/>
          <w:szCs w:val="23"/>
        </w:rPr>
        <w:t>LĒMUM</w:t>
      </w:r>
      <w:r w:rsidR="00410356" w:rsidRPr="005A5AD1">
        <w:rPr>
          <w:b/>
          <w:noProof w:val="0"/>
          <w:sz w:val="23"/>
          <w:szCs w:val="23"/>
        </w:rPr>
        <w:t>S</w:t>
      </w:r>
    </w:p>
    <w:p w14:paraId="0747E985" w14:textId="77777777" w:rsidR="00410356" w:rsidRPr="005F55AC" w:rsidRDefault="00A3068B" w:rsidP="00410356">
      <w:pPr>
        <w:tabs>
          <w:tab w:val="center" w:pos="4820"/>
          <w:tab w:val="right" w:pos="9356"/>
        </w:tabs>
        <w:rPr>
          <w:noProof w:val="0"/>
          <w:sz w:val="22"/>
          <w:szCs w:val="22"/>
        </w:rPr>
      </w:pPr>
      <w:r>
        <w:rPr>
          <w:noProof w:val="0"/>
          <w:sz w:val="22"/>
          <w:szCs w:val="22"/>
        </w:rPr>
        <w:t>2018.gada 16</w:t>
      </w:r>
      <w:r w:rsidR="005F55AC" w:rsidRPr="005F55AC">
        <w:rPr>
          <w:noProof w:val="0"/>
          <w:sz w:val="22"/>
          <w:szCs w:val="22"/>
        </w:rPr>
        <w:t>.martā</w:t>
      </w:r>
      <w:r>
        <w:rPr>
          <w:noProof w:val="0"/>
          <w:sz w:val="22"/>
          <w:szCs w:val="22"/>
        </w:rPr>
        <w:tab/>
        <w:t xml:space="preserve">Ventspilī </w:t>
      </w:r>
      <w:r>
        <w:rPr>
          <w:noProof w:val="0"/>
          <w:sz w:val="22"/>
          <w:szCs w:val="22"/>
        </w:rPr>
        <w:tab/>
        <w:t>Nr.36</w:t>
      </w:r>
    </w:p>
    <w:p w14:paraId="6CD650FB" w14:textId="77777777" w:rsidR="00410356" w:rsidRPr="005F55AC" w:rsidRDefault="00410356" w:rsidP="00410356">
      <w:pPr>
        <w:tabs>
          <w:tab w:val="center" w:pos="4820"/>
          <w:tab w:val="right" w:pos="9356"/>
        </w:tabs>
        <w:jc w:val="right"/>
        <w:rPr>
          <w:noProof w:val="0"/>
          <w:sz w:val="22"/>
          <w:szCs w:val="22"/>
        </w:rPr>
      </w:pPr>
      <w:r w:rsidRPr="005F55AC">
        <w:rPr>
          <w:noProof w:val="0"/>
          <w:sz w:val="22"/>
          <w:szCs w:val="22"/>
        </w:rPr>
        <w:t>(</w:t>
      </w:r>
      <w:smartTag w:uri="schemas-tilde-lv/tildestengine" w:element="currency2">
        <w:smartTagPr>
          <w:attr w:name="text" w:val="protokols"/>
          <w:attr w:name="baseform" w:val="protokols"/>
          <w:attr w:name="id" w:val="-1"/>
        </w:smartTagPr>
        <w:r w:rsidRPr="005F55AC">
          <w:rPr>
            <w:noProof w:val="0"/>
            <w:sz w:val="22"/>
            <w:szCs w:val="22"/>
          </w:rPr>
          <w:t>protokols</w:t>
        </w:r>
      </w:smartTag>
      <w:r w:rsidR="00A3068B">
        <w:rPr>
          <w:noProof w:val="0"/>
          <w:sz w:val="22"/>
          <w:szCs w:val="22"/>
        </w:rPr>
        <w:t xml:space="preserve"> Nr.6; 7.</w:t>
      </w:r>
      <w:r w:rsidRPr="005F55AC">
        <w:rPr>
          <w:noProof w:val="0"/>
          <w:sz w:val="22"/>
          <w:szCs w:val="22"/>
        </w:rPr>
        <w:t>§)</w:t>
      </w:r>
    </w:p>
    <w:tbl>
      <w:tblPr>
        <w:tblW w:w="9606" w:type="dxa"/>
        <w:tblLook w:val="01E0" w:firstRow="1" w:lastRow="1" w:firstColumn="1" w:lastColumn="1" w:noHBand="0" w:noVBand="0"/>
      </w:tblPr>
      <w:tblGrid>
        <w:gridCol w:w="5495"/>
        <w:gridCol w:w="4111"/>
      </w:tblGrid>
      <w:tr w:rsidR="00410356" w:rsidRPr="005F55AC" w14:paraId="0FE528AA" w14:textId="77777777" w:rsidTr="0028176D">
        <w:tc>
          <w:tcPr>
            <w:tcW w:w="5495" w:type="dxa"/>
          </w:tcPr>
          <w:p w14:paraId="74ED99D4" w14:textId="77777777" w:rsidR="00410356" w:rsidRPr="005F55AC" w:rsidRDefault="00410356" w:rsidP="0028176D">
            <w:pPr>
              <w:rPr>
                <w:noProof w:val="0"/>
                <w:sz w:val="22"/>
                <w:szCs w:val="22"/>
              </w:rPr>
            </w:pPr>
          </w:p>
          <w:p w14:paraId="5A33428A" w14:textId="77777777" w:rsidR="005F55AC" w:rsidRPr="005F55AC" w:rsidRDefault="00410356" w:rsidP="005F55AC">
            <w:pPr>
              <w:pStyle w:val="Paraststmeklis"/>
              <w:rPr>
                <w:sz w:val="22"/>
                <w:szCs w:val="22"/>
              </w:rPr>
            </w:pPr>
            <w:r w:rsidRPr="005F55AC">
              <w:rPr>
                <w:sz w:val="22"/>
                <w:szCs w:val="22"/>
              </w:rPr>
              <w:t xml:space="preserve">Par aizņēmumu </w:t>
            </w:r>
            <w:r w:rsidR="005F55AC" w:rsidRPr="005F55AC">
              <w:rPr>
                <w:sz w:val="22"/>
                <w:szCs w:val="22"/>
              </w:rPr>
              <w:t xml:space="preserve">Ventspils 1.pamatskolas </w:t>
            </w:r>
          </w:p>
          <w:p w14:paraId="7B8C90F4" w14:textId="77777777" w:rsidR="00410356" w:rsidRPr="005F55AC" w:rsidRDefault="005F55AC" w:rsidP="005F55AC">
            <w:pPr>
              <w:pStyle w:val="Paraststmeklis"/>
              <w:rPr>
                <w:sz w:val="22"/>
                <w:szCs w:val="22"/>
              </w:rPr>
            </w:pPr>
            <w:r w:rsidRPr="005F55AC">
              <w:rPr>
                <w:sz w:val="22"/>
                <w:szCs w:val="22"/>
              </w:rPr>
              <w:t>teritorijas labiekārtojuma 2.un 3.kārtai</w:t>
            </w:r>
          </w:p>
        </w:tc>
        <w:tc>
          <w:tcPr>
            <w:tcW w:w="4111" w:type="dxa"/>
          </w:tcPr>
          <w:p w14:paraId="5AA1E543" w14:textId="77777777" w:rsidR="00410356" w:rsidRPr="005F55AC" w:rsidRDefault="00410356" w:rsidP="0028176D">
            <w:pPr>
              <w:rPr>
                <w:noProof w:val="0"/>
                <w:sz w:val="22"/>
                <w:szCs w:val="22"/>
              </w:rPr>
            </w:pPr>
          </w:p>
        </w:tc>
      </w:tr>
    </w:tbl>
    <w:p w14:paraId="6555B5C2" w14:textId="77777777" w:rsidR="00410356" w:rsidRPr="005F55AC" w:rsidRDefault="00410356" w:rsidP="00410356">
      <w:pPr>
        <w:rPr>
          <w:noProof w:val="0"/>
          <w:sz w:val="22"/>
          <w:szCs w:val="22"/>
        </w:rPr>
      </w:pPr>
    </w:p>
    <w:p w14:paraId="242AAF91" w14:textId="77777777" w:rsidR="00410356" w:rsidRPr="005F55AC" w:rsidRDefault="00410356" w:rsidP="004C13E5">
      <w:pPr>
        <w:pStyle w:val="Paraststmeklis"/>
        <w:jc w:val="both"/>
        <w:rPr>
          <w:sz w:val="22"/>
          <w:szCs w:val="22"/>
        </w:rPr>
      </w:pPr>
      <w:r w:rsidRPr="005F55AC">
        <w:rPr>
          <w:sz w:val="22"/>
          <w:szCs w:val="22"/>
        </w:rPr>
        <w:tab/>
        <w:t xml:space="preserve">Pamatojoties uz Latvijas Republikas likuma „Par pašvaldībām” 15.panta pirmās daļas 4.punktu, likuma „Par pašvaldību budžetiem” 22.panta </w:t>
      </w:r>
      <w:r w:rsidR="005F6EB2">
        <w:rPr>
          <w:sz w:val="22"/>
          <w:szCs w:val="22"/>
        </w:rPr>
        <w:t xml:space="preserve">pirmo un otro </w:t>
      </w:r>
      <w:r w:rsidRPr="005F55AC">
        <w:rPr>
          <w:sz w:val="22"/>
          <w:szCs w:val="22"/>
        </w:rPr>
        <w:t xml:space="preserve">daļu, </w:t>
      </w:r>
      <w:r w:rsidR="00A42559" w:rsidRPr="005F55AC">
        <w:rPr>
          <w:sz w:val="22"/>
          <w:szCs w:val="22"/>
        </w:rPr>
        <w:t>likuma “Par v</w:t>
      </w:r>
      <w:r w:rsidR="00824945" w:rsidRPr="005F55AC">
        <w:rPr>
          <w:sz w:val="22"/>
          <w:szCs w:val="22"/>
        </w:rPr>
        <w:t xml:space="preserve">alsts budžetu 2018.gadam” 14.panta pirmās daļas 3.punktu, </w:t>
      </w:r>
      <w:r w:rsidRPr="005F55AC">
        <w:rPr>
          <w:sz w:val="22"/>
          <w:szCs w:val="22"/>
        </w:rPr>
        <w:t>Ministru kabineta 2008.gada 25.marta noteikumiem Nr.196 „Noteikumi par pašvald</w:t>
      </w:r>
      <w:r w:rsidR="00E543A5" w:rsidRPr="005F55AC">
        <w:rPr>
          <w:sz w:val="22"/>
          <w:szCs w:val="22"/>
        </w:rPr>
        <w:t>ību aizņēmumiem un galvojumiem”</w:t>
      </w:r>
      <w:r w:rsidRPr="005F55AC">
        <w:rPr>
          <w:sz w:val="22"/>
          <w:szCs w:val="22"/>
        </w:rPr>
        <w:t xml:space="preserve"> </w:t>
      </w:r>
      <w:r w:rsidR="00E543A5" w:rsidRPr="005F55AC">
        <w:rPr>
          <w:color w:val="000000"/>
          <w:sz w:val="22"/>
          <w:szCs w:val="22"/>
        </w:rPr>
        <w:t xml:space="preserve">un saskaņā ar Ventspils pilsētas domes saistošajiem noteikumiem Nr.2 „Ventspils pilsētas pašvaldības 2018.gada budžets”, </w:t>
      </w:r>
      <w:r w:rsidRPr="005F55AC">
        <w:rPr>
          <w:sz w:val="22"/>
          <w:szCs w:val="22"/>
        </w:rPr>
        <w:t xml:space="preserve">lai nodrošinātu </w:t>
      </w:r>
      <w:r w:rsidR="005F55AC" w:rsidRPr="005F55AC">
        <w:rPr>
          <w:sz w:val="22"/>
          <w:szCs w:val="22"/>
        </w:rPr>
        <w:t>Ventspils 1.pamatskolas teritorijas labiekārtojuma 2.un 3.kārtu - sakārtot sadzīves kanalizācijas, lietus ūdens novadīšanas, drenāžas un ūdensapgādes sistēmas, veikt apgaismojuma izbūvi gājēju celiņiem, uzstādot apgaismojuma balstus ar LED spuldzēm, gājēju celiņiem ieklāt bruģakmens segumu, atjaunot ieejas mezglus, uzstādīt soliņus, urnas un velosipēdu turētājus, izbūvēt sporta zonu tajā iekļaujot strītbola laukumu, skrejceļus, tāllēkšanas sektoru, vingrošanas un rotaļu iekārtas, veikt teritorijas apzaļumošanu, izbūvēt jaunu žogu un vārtus, kā arī ņemot vērā</w:t>
      </w:r>
      <w:r w:rsidR="004C13E5">
        <w:rPr>
          <w:sz w:val="22"/>
          <w:szCs w:val="22"/>
        </w:rPr>
        <w:t xml:space="preserve"> </w:t>
      </w:r>
      <w:r w:rsidRPr="005F55AC">
        <w:rPr>
          <w:sz w:val="22"/>
          <w:szCs w:val="22"/>
        </w:rPr>
        <w:t xml:space="preserve">Ekonomikas un budžeta komisijas 2018.gada </w:t>
      </w:r>
      <w:r w:rsidR="004C13E5">
        <w:rPr>
          <w:sz w:val="22"/>
          <w:szCs w:val="22"/>
        </w:rPr>
        <w:t>28</w:t>
      </w:r>
      <w:r w:rsidRPr="005F55AC">
        <w:rPr>
          <w:sz w:val="22"/>
          <w:szCs w:val="22"/>
        </w:rPr>
        <w:t>.</w:t>
      </w:r>
      <w:r w:rsidR="004C13E5">
        <w:rPr>
          <w:sz w:val="22"/>
          <w:szCs w:val="22"/>
        </w:rPr>
        <w:t>februāra</w:t>
      </w:r>
      <w:r w:rsidRPr="005F55AC">
        <w:rPr>
          <w:sz w:val="22"/>
          <w:szCs w:val="22"/>
        </w:rPr>
        <w:t xml:space="preserve"> sēdes ieteikumu un Finanšu komitejas 2018.gada </w:t>
      </w:r>
      <w:r w:rsidR="004C13E5">
        <w:rPr>
          <w:sz w:val="22"/>
          <w:szCs w:val="22"/>
        </w:rPr>
        <w:t>2</w:t>
      </w:r>
      <w:r w:rsidRPr="005F55AC">
        <w:rPr>
          <w:sz w:val="22"/>
          <w:szCs w:val="22"/>
        </w:rPr>
        <w:t>.</w:t>
      </w:r>
      <w:r w:rsidR="005F55AC" w:rsidRPr="005F55AC">
        <w:rPr>
          <w:sz w:val="22"/>
          <w:szCs w:val="22"/>
        </w:rPr>
        <w:t>marta</w:t>
      </w:r>
      <w:r w:rsidRPr="005F55AC">
        <w:rPr>
          <w:sz w:val="22"/>
          <w:szCs w:val="22"/>
        </w:rPr>
        <w:t xml:space="preserve"> sēdes atzinumu,</w:t>
      </w:r>
    </w:p>
    <w:p w14:paraId="149E0A39" w14:textId="77777777" w:rsidR="008E1BA4" w:rsidRPr="005F55AC" w:rsidRDefault="008E1BA4" w:rsidP="00410356">
      <w:pPr>
        <w:spacing w:after="120"/>
        <w:jc w:val="center"/>
        <w:rPr>
          <w:noProof w:val="0"/>
          <w:spacing w:val="30"/>
          <w:sz w:val="22"/>
          <w:szCs w:val="22"/>
        </w:rPr>
      </w:pPr>
    </w:p>
    <w:p w14:paraId="0DFAD732" w14:textId="77777777" w:rsidR="00410356" w:rsidRPr="005F55AC" w:rsidRDefault="00410356" w:rsidP="00410356">
      <w:pPr>
        <w:spacing w:after="120"/>
        <w:jc w:val="center"/>
        <w:rPr>
          <w:noProof w:val="0"/>
          <w:spacing w:val="30"/>
          <w:sz w:val="22"/>
          <w:szCs w:val="22"/>
        </w:rPr>
      </w:pPr>
      <w:r w:rsidRPr="005F55AC">
        <w:rPr>
          <w:noProof w:val="0"/>
          <w:spacing w:val="30"/>
          <w:sz w:val="22"/>
          <w:szCs w:val="22"/>
        </w:rPr>
        <w:t xml:space="preserve">Ventspils pilsētas dome </w:t>
      </w:r>
    </w:p>
    <w:p w14:paraId="6B1E4C43" w14:textId="77777777" w:rsidR="00410356" w:rsidRPr="005F55AC" w:rsidRDefault="00410356" w:rsidP="00410356">
      <w:pPr>
        <w:spacing w:after="120"/>
        <w:jc w:val="center"/>
        <w:rPr>
          <w:b/>
          <w:noProof w:val="0"/>
          <w:spacing w:val="30"/>
          <w:sz w:val="22"/>
          <w:szCs w:val="22"/>
        </w:rPr>
      </w:pPr>
      <w:r w:rsidRPr="005F55AC">
        <w:rPr>
          <w:b/>
          <w:noProof w:val="0"/>
          <w:spacing w:val="30"/>
          <w:sz w:val="22"/>
          <w:szCs w:val="22"/>
        </w:rPr>
        <w:t>nolemj:</w:t>
      </w:r>
    </w:p>
    <w:p w14:paraId="0460A1E7" w14:textId="77777777" w:rsidR="00410356" w:rsidRPr="005F55AC" w:rsidRDefault="00410356" w:rsidP="00410356">
      <w:pPr>
        <w:numPr>
          <w:ilvl w:val="0"/>
          <w:numId w:val="1"/>
        </w:numPr>
        <w:tabs>
          <w:tab w:val="clear" w:pos="720"/>
        </w:tabs>
        <w:spacing w:after="60"/>
        <w:ind w:left="426" w:hanging="426"/>
        <w:jc w:val="both"/>
        <w:rPr>
          <w:noProof w:val="0"/>
          <w:sz w:val="22"/>
          <w:szCs w:val="22"/>
        </w:rPr>
      </w:pPr>
      <w:r w:rsidRPr="005F55AC">
        <w:rPr>
          <w:noProof w:val="0"/>
          <w:sz w:val="22"/>
          <w:szCs w:val="22"/>
        </w:rPr>
        <w:t xml:space="preserve">Ņemt Valsts kasē ilgtermiņa aizņēmumu </w:t>
      </w:r>
      <w:r w:rsidR="00824945" w:rsidRPr="005F55AC">
        <w:rPr>
          <w:noProof w:val="0"/>
          <w:sz w:val="22"/>
          <w:szCs w:val="22"/>
        </w:rPr>
        <w:t xml:space="preserve">2018.gadā </w:t>
      </w:r>
      <w:r w:rsidR="005F55AC" w:rsidRPr="005F55AC">
        <w:rPr>
          <w:noProof w:val="0"/>
          <w:sz w:val="22"/>
          <w:szCs w:val="22"/>
        </w:rPr>
        <w:t>400</w:t>
      </w:r>
      <w:r w:rsidR="00824945" w:rsidRPr="005F55AC">
        <w:rPr>
          <w:noProof w:val="0"/>
          <w:sz w:val="22"/>
          <w:szCs w:val="22"/>
        </w:rPr>
        <w:t> 000</w:t>
      </w:r>
      <w:r w:rsidRPr="005F55AC">
        <w:rPr>
          <w:noProof w:val="0"/>
          <w:sz w:val="22"/>
          <w:szCs w:val="22"/>
        </w:rPr>
        <w:t> EUR (</w:t>
      </w:r>
      <w:r w:rsidR="005F55AC" w:rsidRPr="005F55AC">
        <w:rPr>
          <w:i/>
          <w:noProof w:val="0"/>
          <w:sz w:val="22"/>
          <w:szCs w:val="22"/>
        </w:rPr>
        <w:t>četri simti</w:t>
      </w:r>
      <w:r w:rsidR="00824945" w:rsidRPr="005F55AC">
        <w:rPr>
          <w:i/>
          <w:noProof w:val="0"/>
          <w:sz w:val="22"/>
          <w:szCs w:val="22"/>
        </w:rPr>
        <w:t xml:space="preserve"> tūkstoši eiro</w:t>
      </w:r>
      <w:r w:rsidR="00824945" w:rsidRPr="005F55AC">
        <w:rPr>
          <w:noProof w:val="0"/>
          <w:sz w:val="22"/>
          <w:szCs w:val="22"/>
        </w:rPr>
        <w:t>) apmērā,</w:t>
      </w:r>
      <w:r w:rsidRPr="005F55AC">
        <w:rPr>
          <w:noProof w:val="0"/>
          <w:sz w:val="22"/>
          <w:szCs w:val="22"/>
        </w:rPr>
        <w:t xml:space="preserve"> ar Valsts kases noteikto procentu likmi uz laiku līdz </w:t>
      </w:r>
      <w:r w:rsidR="00824945" w:rsidRPr="005F55AC">
        <w:rPr>
          <w:noProof w:val="0"/>
          <w:sz w:val="22"/>
          <w:szCs w:val="22"/>
        </w:rPr>
        <w:t>10</w:t>
      </w:r>
      <w:r w:rsidRPr="005F55AC">
        <w:rPr>
          <w:noProof w:val="0"/>
          <w:sz w:val="22"/>
          <w:szCs w:val="22"/>
        </w:rPr>
        <w:t xml:space="preserve"> gadiem</w:t>
      </w:r>
      <w:r w:rsidR="005F55AC" w:rsidRPr="005F55AC">
        <w:rPr>
          <w:noProof w:val="0"/>
          <w:sz w:val="22"/>
          <w:szCs w:val="22"/>
        </w:rPr>
        <w:t xml:space="preserve"> Ventspils 1.pamatskolas</w:t>
      </w:r>
      <w:r w:rsidRPr="005F55AC">
        <w:rPr>
          <w:noProof w:val="0"/>
          <w:sz w:val="22"/>
          <w:szCs w:val="22"/>
        </w:rPr>
        <w:t xml:space="preserve"> </w:t>
      </w:r>
      <w:r w:rsidR="005F55AC" w:rsidRPr="005F55AC">
        <w:rPr>
          <w:noProof w:val="0"/>
          <w:sz w:val="22"/>
          <w:szCs w:val="22"/>
        </w:rPr>
        <w:t>teritorijas labiekārtojuma 2.un 3.kārtai</w:t>
      </w:r>
      <w:r w:rsidR="008E47D3" w:rsidRPr="005F55AC">
        <w:rPr>
          <w:noProof w:val="0"/>
          <w:sz w:val="22"/>
          <w:szCs w:val="22"/>
        </w:rPr>
        <w:t xml:space="preserve">, </w:t>
      </w:r>
      <w:r w:rsidRPr="005F55AC">
        <w:rPr>
          <w:noProof w:val="0"/>
          <w:sz w:val="22"/>
          <w:szCs w:val="22"/>
        </w:rPr>
        <w:t>aizņēmuma pamatsummu sākot atmaksāt ar 201</w:t>
      </w:r>
      <w:r w:rsidR="008E47D3" w:rsidRPr="005F55AC">
        <w:rPr>
          <w:noProof w:val="0"/>
          <w:sz w:val="22"/>
          <w:szCs w:val="22"/>
        </w:rPr>
        <w:t>9</w:t>
      </w:r>
      <w:r w:rsidRPr="005F55AC">
        <w:rPr>
          <w:noProof w:val="0"/>
          <w:sz w:val="22"/>
          <w:szCs w:val="22"/>
        </w:rPr>
        <w:t xml:space="preserve">.gada </w:t>
      </w:r>
      <w:r w:rsidR="008E47D3" w:rsidRPr="005F55AC">
        <w:rPr>
          <w:noProof w:val="0"/>
          <w:sz w:val="22"/>
          <w:szCs w:val="22"/>
        </w:rPr>
        <w:t>1.aprīli.</w:t>
      </w:r>
    </w:p>
    <w:p w14:paraId="0A2FBC44" w14:textId="77777777" w:rsidR="00410356" w:rsidRPr="005F55AC" w:rsidRDefault="00410356" w:rsidP="00410356">
      <w:pPr>
        <w:numPr>
          <w:ilvl w:val="0"/>
          <w:numId w:val="1"/>
        </w:numPr>
        <w:tabs>
          <w:tab w:val="clear" w:pos="720"/>
        </w:tabs>
        <w:spacing w:after="60"/>
        <w:ind w:left="426" w:hanging="426"/>
        <w:jc w:val="both"/>
        <w:rPr>
          <w:noProof w:val="0"/>
          <w:sz w:val="22"/>
          <w:szCs w:val="22"/>
        </w:rPr>
      </w:pPr>
      <w:r w:rsidRPr="005F55AC">
        <w:rPr>
          <w:noProof w:val="0"/>
          <w:sz w:val="22"/>
          <w:szCs w:val="22"/>
        </w:rPr>
        <w:t xml:space="preserve">Aizņēmuma izņemšanu plānot pa daļām attiecīgā kalendārā gada noteiktās summas ietvaros. </w:t>
      </w:r>
    </w:p>
    <w:p w14:paraId="645629A9" w14:textId="77777777" w:rsidR="00410356" w:rsidRPr="005F55AC" w:rsidRDefault="00410356" w:rsidP="00410356">
      <w:pPr>
        <w:numPr>
          <w:ilvl w:val="0"/>
          <w:numId w:val="1"/>
        </w:numPr>
        <w:tabs>
          <w:tab w:val="clear" w:pos="720"/>
        </w:tabs>
        <w:spacing w:after="60"/>
        <w:ind w:left="426" w:hanging="426"/>
        <w:jc w:val="both"/>
        <w:rPr>
          <w:noProof w:val="0"/>
          <w:sz w:val="22"/>
          <w:szCs w:val="22"/>
        </w:rPr>
      </w:pPr>
      <w:r w:rsidRPr="005F55AC">
        <w:rPr>
          <w:noProof w:val="0"/>
          <w:sz w:val="22"/>
          <w:szCs w:val="22"/>
        </w:rPr>
        <w:t>Garantēt aizņēmuma atmaksu ar Ventspils pilsētas pašvaldības budžeta līdzekļiem.</w:t>
      </w:r>
    </w:p>
    <w:p w14:paraId="588911A2" w14:textId="77777777" w:rsidR="00410356" w:rsidRPr="005F55AC" w:rsidRDefault="00410356" w:rsidP="00410356">
      <w:pPr>
        <w:numPr>
          <w:ilvl w:val="0"/>
          <w:numId w:val="1"/>
        </w:numPr>
        <w:tabs>
          <w:tab w:val="clear" w:pos="720"/>
        </w:tabs>
        <w:spacing w:after="60"/>
        <w:ind w:left="426" w:hanging="426"/>
        <w:jc w:val="both"/>
        <w:rPr>
          <w:noProof w:val="0"/>
          <w:sz w:val="22"/>
          <w:szCs w:val="22"/>
        </w:rPr>
      </w:pPr>
      <w:r w:rsidRPr="005F55AC">
        <w:rPr>
          <w:noProof w:val="0"/>
          <w:sz w:val="22"/>
          <w:szCs w:val="22"/>
        </w:rPr>
        <w:t>Uzdot Finanšu nodaļai (K.Vitenbergs) sagatavot dokumentu paketi atbilstoši Ministru kabineta 2008.gada 25.marta noteikumiem Nr.196 „Noteikumi par pašvaldību aizņēmumiem un galvojumiem” un iesniegt tos Pašvaldību aizņēmumu un galvojumu kontroles un pārraudzības padomei.</w:t>
      </w:r>
    </w:p>
    <w:p w14:paraId="1D765A81" w14:textId="77777777" w:rsidR="00410356" w:rsidRPr="005F55AC" w:rsidRDefault="00410356" w:rsidP="00410356">
      <w:pPr>
        <w:numPr>
          <w:ilvl w:val="0"/>
          <w:numId w:val="1"/>
        </w:numPr>
        <w:tabs>
          <w:tab w:val="clear" w:pos="720"/>
        </w:tabs>
        <w:spacing w:after="60"/>
        <w:ind w:left="426" w:hanging="426"/>
        <w:jc w:val="both"/>
        <w:rPr>
          <w:noProof w:val="0"/>
          <w:sz w:val="22"/>
          <w:szCs w:val="22"/>
        </w:rPr>
      </w:pPr>
      <w:r w:rsidRPr="005F55AC">
        <w:rPr>
          <w:noProof w:val="0"/>
          <w:sz w:val="22"/>
          <w:szCs w:val="22"/>
        </w:rPr>
        <w:t>Pilnvarot Ventspils pilsētas domes izpilddirektoru A.Ābeli parakstīt līgumu par šī lēmuma 1.punktā minēto projekta aizņēmumu un citu saistīto dokumentāciju.</w:t>
      </w:r>
    </w:p>
    <w:p w14:paraId="607ADADB" w14:textId="77777777" w:rsidR="00E543A5" w:rsidRPr="005F55AC" w:rsidRDefault="00E543A5" w:rsidP="00E543A5">
      <w:pPr>
        <w:numPr>
          <w:ilvl w:val="0"/>
          <w:numId w:val="1"/>
        </w:numPr>
        <w:tabs>
          <w:tab w:val="clear" w:pos="720"/>
        </w:tabs>
        <w:spacing w:after="60"/>
        <w:ind w:left="426" w:hanging="426"/>
        <w:jc w:val="both"/>
        <w:rPr>
          <w:noProof w:val="0"/>
          <w:sz w:val="22"/>
          <w:szCs w:val="22"/>
        </w:rPr>
      </w:pPr>
      <w:r w:rsidRPr="005F55AC">
        <w:rPr>
          <w:noProof w:val="0"/>
          <w:sz w:val="22"/>
          <w:szCs w:val="22"/>
        </w:rPr>
        <w:t>Izglītības pārvaldei (</w:t>
      </w:r>
      <w:proofErr w:type="spellStart"/>
      <w:r w:rsidRPr="005F55AC">
        <w:rPr>
          <w:noProof w:val="0"/>
          <w:sz w:val="22"/>
          <w:szCs w:val="22"/>
        </w:rPr>
        <w:t>I.Tamane</w:t>
      </w:r>
      <w:proofErr w:type="spellEnd"/>
      <w:r w:rsidRPr="005F55AC">
        <w:rPr>
          <w:noProof w:val="0"/>
          <w:sz w:val="22"/>
          <w:szCs w:val="22"/>
        </w:rPr>
        <w:t>) nodrošināt atbilstošas izmaiņas Izglītības pārvaldes 2018.gada budžeta ieņēmumu – izdevumu tāmē.</w:t>
      </w:r>
    </w:p>
    <w:p w14:paraId="642AF526" w14:textId="77777777" w:rsidR="00E543A5" w:rsidRPr="005F55AC" w:rsidRDefault="00E543A5" w:rsidP="00E543A5">
      <w:pPr>
        <w:numPr>
          <w:ilvl w:val="0"/>
          <w:numId w:val="1"/>
        </w:numPr>
        <w:tabs>
          <w:tab w:val="clear" w:pos="720"/>
        </w:tabs>
        <w:spacing w:after="60"/>
        <w:ind w:left="426" w:hanging="426"/>
        <w:jc w:val="both"/>
        <w:rPr>
          <w:noProof w:val="0"/>
          <w:sz w:val="22"/>
          <w:szCs w:val="22"/>
        </w:rPr>
      </w:pPr>
      <w:r w:rsidRPr="005F55AC">
        <w:rPr>
          <w:noProof w:val="0"/>
          <w:sz w:val="22"/>
          <w:szCs w:val="22"/>
        </w:rPr>
        <w:t>Finanšu nodaļai (K.Vitenbergs) nodrošināt atbilstošas izmaiņas Ventspils pilsētas pašvaldības 2018.gada budžeta kopsavilkumā.</w:t>
      </w:r>
    </w:p>
    <w:p w14:paraId="5F0B9ABB" w14:textId="77777777" w:rsidR="00410356" w:rsidRPr="005F55AC" w:rsidRDefault="00410356" w:rsidP="00410356">
      <w:pPr>
        <w:jc w:val="both"/>
        <w:rPr>
          <w:noProof w:val="0"/>
          <w:sz w:val="22"/>
          <w:szCs w:val="22"/>
        </w:rPr>
      </w:pPr>
    </w:p>
    <w:p w14:paraId="5B3BCF4C" w14:textId="77777777" w:rsidR="00410356" w:rsidRPr="005F55AC" w:rsidRDefault="00410356" w:rsidP="00410356">
      <w:pPr>
        <w:jc w:val="both"/>
        <w:rPr>
          <w:noProof w:val="0"/>
          <w:sz w:val="22"/>
          <w:szCs w:val="22"/>
        </w:rPr>
      </w:pPr>
    </w:p>
    <w:p w14:paraId="208C8EDF" w14:textId="77777777" w:rsidR="00410356" w:rsidRPr="005F55AC" w:rsidRDefault="00410356" w:rsidP="00410356">
      <w:pPr>
        <w:jc w:val="both"/>
        <w:rPr>
          <w:noProof w:val="0"/>
          <w:sz w:val="22"/>
          <w:szCs w:val="22"/>
        </w:rPr>
      </w:pPr>
      <w:r w:rsidRPr="005F55AC">
        <w:rPr>
          <w:noProof w:val="0"/>
          <w:sz w:val="22"/>
          <w:szCs w:val="22"/>
        </w:rPr>
        <w:t>Sēdes vadītājs,</w:t>
      </w:r>
    </w:p>
    <w:p w14:paraId="4B51C8F1" w14:textId="77777777" w:rsidR="00410356" w:rsidRPr="005F55AC" w:rsidRDefault="00410356" w:rsidP="00410356">
      <w:pPr>
        <w:jc w:val="both"/>
        <w:rPr>
          <w:noProof w:val="0"/>
          <w:sz w:val="22"/>
          <w:szCs w:val="22"/>
        </w:rPr>
      </w:pPr>
      <w:r w:rsidRPr="005F55AC">
        <w:rPr>
          <w:noProof w:val="0"/>
          <w:sz w:val="22"/>
          <w:szCs w:val="22"/>
        </w:rPr>
        <w:t xml:space="preserve">Domes priekšsēdētāja 1.vietnieks </w:t>
      </w:r>
    </w:p>
    <w:p w14:paraId="1B96ADC7" w14:textId="77777777" w:rsidR="00410356" w:rsidRPr="005F55AC" w:rsidRDefault="00410356" w:rsidP="00410356">
      <w:pPr>
        <w:tabs>
          <w:tab w:val="right" w:pos="9356"/>
        </w:tabs>
        <w:spacing w:after="240"/>
        <w:jc w:val="both"/>
        <w:rPr>
          <w:noProof w:val="0"/>
          <w:sz w:val="22"/>
          <w:szCs w:val="22"/>
        </w:rPr>
      </w:pPr>
      <w:r w:rsidRPr="005F55AC">
        <w:rPr>
          <w:noProof w:val="0"/>
          <w:sz w:val="22"/>
          <w:szCs w:val="22"/>
        </w:rPr>
        <w:t>infrastruktūras jautājumos</w:t>
      </w:r>
      <w:r w:rsidRPr="005F55AC">
        <w:rPr>
          <w:noProof w:val="0"/>
          <w:sz w:val="22"/>
          <w:szCs w:val="22"/>
        </w:rPr>
        <w:tab/>
        <w:t>J.Vītoliņš</w:t>
      </w:r>
    </w:p>
    <w:sectPr w:rsidR="00410356" w:rsidRPr="005F55AC" w:rsidSect="00792F12">
      <w:headerReference w:type="default" r:id="rId7"/>
      <w:headerReference w:type="first" r:id="rId8"/>
      <w:pgSz w:w="11901" w:h="16834"/>
      <w:pgMar w:top="851" w:right="986" w:bottom="284" w:left="1418"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8C82" w14:textId="77777777" w:rsidR="004C7A87" w:rsidRDefault="004C7A87" w:rsidP="00410356">
      <w:r>
        <w:separator/>
      </w:r>
    </w:p>
  </w:endnote>
  <w:endnote w:type="continuationSeparator" w:id="0">
    <w:p w14:paraId="20DDA55E" w14:textId="77777777" w:rsidR="004C7A87" w:rsidRDefault="004C7A87" w:rsidP="0041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utch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782A" w14:textId="77777777" w:rsidR="004C7A87" w:rsidRDefault="004C7A87" w:rsidP="00410356">
      <w:r>
        <w:separator/>
      </w:r>
    </w:p>
  </w:footnote>
  <w:footnote w:type="continuationSeparator" w:id="0">
    <w:p w14:paraId="154C9F90" w14:textId="77777777" w:rsidR="004C7A87" w:rsidRDefault="004C7A87" w:rsidP="00410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77B7" w14:textId="77777777" w:rsidR="008C2B9B" w:rsidRDefault="009A7807" w:rsidP="00E41A85">
    <w:pPr>
      <w:pStyle w:val="Galvene"/>
      <w:tabs>
        <w:tab w:val="clear" w:pos="4252"/>
        <w:tab w:val="center" w:pos="453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7A34" w14:textId="77777777" w:rsidR="00410356" w:rsidRDefault="00410356" w:rsidP="00410356">
    <w:pPr>
      <w:pStyle w:val="Galvene"/>
      <w:ind w:right="180"/>
      <w:jc w:val="center"/>
    </w:pPr>
    <w:r>
      <w:rPr>
        <w:noProof/>
        <w:lang w:eastAsia="lv-LV"/>
      </w:rPr>
      <w:drawing>
        <wp:anchor distT="0" distB="0" distL="0" distR="0" simplePos="0" relativeHeight="251659264" behindDoc="0" locked="0" layoutInCell="1" allowOverlap="1" wp14:anchorId="4B511859" wp14:editId="011FE57A">
          <wp:simplePos x="0" y="0"/>
          <wp:positionH relativeFrom="column">
            <wp:posOffset>2663825</wp:posOffset>
          </wp:positionH>
          <wp:positionV relativeFrom="paragraph">
            <wp:posOffset>0</wp:posOffset>
          </wp:positionV>
          <wp:extent cx="685165" cy="819785"/>
          <wp:effectExtent l="0" t="0" r="635" b="0"/>
          <wp:wrapSquare wrapText="largest"/>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A80DF81" w14:textId="77777777" w:rsidR="00410356" w:rsidRDefault="00410356" w:rsidP="00410356">
    <w:pPr>
      <w:pStyle w:val="Galvene"/>
      <w:ind w:right="180"/>
      <w:jc w:val="center"/>
    </w:pPr>
  </w:p>
  <w:p w14:paraId="0D0B1DB3" w14:textId="77777777" w:rsidR="00410356" w:rsidRDefault="00410356" w:rsidP="00410356">
    <w:pPr>
      <w:pStyle w:val="Galvene"/>
      <w:ind w:right="180"/>
      <w:jc w:val="center"/>
    </w:pPr>
  </w:p>
  <w:p w14:paraId="7E7F1A97" w14:textId="77777777" w:rsidR="00410356" w:rsidRDefault="00410356" w:rsidP="00410356">
    <w:pPr>
      <w:pStyle w:val="Galvene"/>
      <w:ind w:left="165" w:right="180"/>
      <w:jc w:val="center"/>
    </w:pPr>
  </w:p>
  <w:p w14:paraId="6D2C0664" w14:textId="77777777" w:rsidR="00410356" w:rsidRDefault="00410356" w:rsidP="00410356">
    <w:pPr>
      <w:pStyle w:val="Galvene"/>
      <w:ind w:left="390" w:right="-15"/>
      <w:jc w:val="cente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410356" w14:paraId="7F791446" w14:textId="77777777" w:rsidTr="0028176D">
      <w:tc>
        <w:tcPr>
          <w:tcW w:w="9651" w:type="dxa"/>
          <w:shd w:val="clear" w:color="auto" w:fill="auto"/>
        </w:tcPr>
        <w:p w14:paraId="4CFE2E20" w14:textId="77777777" w:rsidR="00410356" w:rsidRPr="00A53019" w:rsidRDefault="00410356" w:rsidP="00410356">
          <w:pPr>
            <w:pStyle w:val="TableContents"/>
            <w:snapToGrid w:val="0"/>
            <w:ind w:right="180"/>
            <w:jc w:val="center"/>
            <w:rPr>
              <w:b/>
              <w:bCs/>
              <w:lang w:val="lv-LV"/>
            </w:rPr>
          </w:pPr>
          <w:r w:rsidRPr="00A53019">
            <w:rPr>
              <w:b/>
              <w:bCs/>
              <w:lang w:val="lv-LV"/>
            </w:rPr>
            <w:t>Latvijas Republika</w:t>
          </w:r>
        </w:p>
        <w:p w14:paraId="4E3C6EF2" w14:textId="77777777" w:rsidR="00410356" w:rsidRPr="00D7404A" w:rsidRDefault="00410356" w:rsidP="00410356">
          <w:pPr>
            <w:pStyle w:val="TableContents"/>
            <w:ind w:right="180"/>
            <w:jc w:val="center"/>
            <w:rPr>
              <w:b/>
              <w:bCs/>
            </w:rPr>
          </w:pPr>
          <w:r>
            <w:rPr>
              <w:b/>
              <w:bCs/>
            </w:rPr>
            <w:t>VENTSPILS PILSĒTAS DOME</w:t>
          </w:r>
        </w:p>
      </w:tc>
    </w:tr>
    <w:tr w:rsidR="00410356" w14:paraId="556671B8" w14:textId="77777777" w:rsidTr="0028176D">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630BC3E1" w14:textId="77777777" w:rsidR="00410356" w:rsidRPr="00A027E2" w:rsidRDefault="00410356" w:rsidP="00410356">
          <w:pPr>
            <w:pStyle w:val="TableContents"/>
            <w:snapToGrid w:val="0"/>
            <w:ind w:left="-70" w:right="185"/>
            <w:jc w:val="center"/>
            <w:rPr>
              <w:sz w:val="18"/>
              <w:szCs w:val="18"/>
              <w:lang w:val="lv-LV"/>
            </w:rPr>
          </w:pPr>
          <w:r w:rsidRPr="00A027E2">
            <w:rPr>
              <w:sz w:val="18"/>
              <w:szCs w:val="18"/>
              <w:lang w:val="lv-LV"/>
            </w:rPr>
            <w:t>Jūras iela 36, Ventspils, LV</w:t>
          </w:r>
          <w:r w:rsidRPr="00A027E2">
            <w:rPr>
              <w:sz w:val="18"/>
              <w:szCs w:val="18"/>
              <w:lang w:val="lv-LV"/>
            </w:rPr>
            <w:softHyphen/>
            <w:t>3601, Latvija, tālr.: 636</w:t>
          </w:r>
          <w:r>
            <w:rPr>
              <w:sz w:val="18"/>
              <w:szCs w:val="18"/>
              <w:lang w:val="lv-LV"/>
            </w:rPr>
            <w:t xml:space="preserve"> </w:t>
          </w:r>
          <w:r w:rsidRPr="00A027E2">
            <w:rPr>
              <w:sz w:val="18"/>
              <w:szCs w:val="18"/>
              <w:lang w:val="lv-LV"/>
            </w:rPr>
            <w:t>0</w:t>
          </w:r>
          <w:r>
            <w:rPr>
              <w:sz w:val="18"/>
              <w:szCs w:val="18"/>
              <w:lang w:val="lv-LV"/>
            </w:rPr>
            <w:t>1 100</w:t>
          </w:r>
          <w:r w:rsidRPr="00A027E2">
            <w:rPr>
              <w:sz w:val="18"/>
              <w:szCs w:val="18"/>
              <w:lang w:val="lv-LV"/>
            </w:rPr>
            <w:t xml:space="preserve">, e-pasts: </w:t>
          </w:r>
          <w:r>
            <w:rPr>
              <w:sz w:val="18"/>
              <w:szCs w:val="18"/>
              <w:lang w:val="lv-LV"/>
            </w:rPr>
            <w:t>dome</w:t>
          </w:r>
          <w:r w:rsidRPr="00A027E2">
            <w:rPr>
              <w:sz w:val="18"/>
              <w:szCs w:val="18"/>
              <w:lang w:val="lv-LV"/>
            </w:rPr>
            <w:t>@ventspils.lv</w:t>
          </w:r>
        </w:p>
      </w:tc>
    </w:tr>
  </w:tbl>
  <w:p w14:paraId="562577A9" w14:textId="77777777" w:rsidR="00410356" w:rsidRDefault="00410356" w:rsidP="00410356"/>
  <w:p w14:paraId="766C63BC" w14:textId="77777777" w:rsidR="00EF42B0" w:rsidRPr="00410356" w:rsidRDefault="009A7807" w:rsidP="0041035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20309"/>
    <w:multiLevelType w:val="hybridMultilevel"/>
    <w:tmpl w:val="31EA405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32483C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21212484">
    <w:abstractNumId w:val="0"/>
  </w:num>
  <w:num w:numId="2" w16cid:durableId="1515801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6"/>
    <w:rsid w:val="000B0F4A"/>
    <w:rsid w:val="00286858"/>
    <w:rsid w:val="00361466"/>
    <w:rsid w:val="004071C4"/>
    <w:rsid w:val="00410356"/>
    <w:rsid w:val="004346CD"/>
    <w:rsid w:val="004C13E5"/>
    <w:rsid w:val="004C7A87"/>
    <w:rsid w:val="005047DC"/>
    <w:rsid w:val="00511546"/>
    <w:rsid w:val="005A5AD1"/>
    <w:rsid w:val="005D264C"/>
    <w:rsid w:val="005F55AC"/>
    <w:rsid w:val="005F6EB2"/>
    <w:rsid w:val="006447E4"/>
    <w:rsid w:val="0082412E"/>
    <w:rsid w:val="00824945"/>
    <w:rsid w:val="00897819"/>
    <w:rsid w:val="008E1BA4"/>
    <w:rsid w:val="008E47D3"/>
    <w:rsid w:val="009A7807"/>
    <w:rsid w:val="00A3068B"/>
    <w:rsid w:val="00A42559"/>
    <w:rsid w:val="00CB74E7"/>
    <w:rsid w:val="00E543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8193"/>
    <o:shapelayout v:ext="edit">
      <o:idmap v:ext="edit" data="1"/>
    </o:shapelayout>
  </w:shapeDefaults>
  <w:decimalSymbol w:val=","/>
  <w:listSeparator w:val=";"/>
  <w14:docId w14:val="59376F5B"/>
  <w15:docId w15:val="{CFE853AA-7B2F-4635-AD48-A544E979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10356"/>
    <w:pPr>
      <w:spacing w:after="0" w:line="240" w:lineRule="auto"/>
    </w:pPr>
    <w:rPr>
      <w:rFonts w:ascii="Times New Roman" w:eastAsia="Times New Roman" w:hAnsi="Times New Roman" w:cs="Times New Roman"/>
      <w:noProo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410356"/>
    <w:pPr>
      <w:tabs>
        <w:tab w:val="center" w:pos="4252"/>
        <w:tab w:val="right" w:pos="8504"/>
      </w:tabs>
    </w:pPr>
    <w:rPr>
      <w:noProof w:val="0"/>
    </w:rPr>
  </w:style>
  <w:style w:type="character" w:customStyle="1" w:styleId="GalveneRakstz">
    <w:name w:val="Galvene Rakstz."/>
    <w:basedOn w:val="Noklusjumarindkopasfonts"/>
    <w:link w:val="Galvene"/>
    <w:rsid w:val="00410356"/>
    <w:rPr>
      <w:rFonts w:ascii="Times New Roman" w:eastAsia="Times New Roman" w:hAnsi="Times New Roman" w:cs="Times New Roman"/>
      <w:sz w:val="20"/>
      <w:szCs w:val="20"/>
    </w:rPr>
  </w:style>
  <w:style w:type="paragraph" w:styleId="Nosaukums">
    <w:name w:val="Title"/>
    <w:basedOn w:val="Parasts"/>
    <w:link w:val="NosaukumsRakstz"/>
    <w:qFormat/>
    <w:rsid w:val="00410356"/>
    <w:pPr>
      <w:jc w:val="center"/>
    </w:pPr>
    <w:rPr>
      <w:sz w:val="24"/>
    </w:rPr>
  </w:style>
  <w:style w:type="character" w:customStyle="1" w:styleId="NosaukumsRakstz">
    <w:name w:val="Nosaukums Rakstz."/>
    <w:basedOn w:val="Noklusjumarindkopasfonts"/>
    <w:link w:val="Nosaukums"/>
    <w:rsid w:val="00410356"/>
    <w:rPr>
      <w:rFonts w:ascii="Times New Roman" w:eastAsia="Times New Roman" w:hAnsi="Times New Roman" w:cs="Times New Roman"/>
      <w:noProof/>
      <w:sz w:val="24"/>
      <w:szCs w:val="20"/>
    </w:rPr>
  </w:style>
  <w:style w:type="paragraph" w:styleId="Kjene">
    <w:name w:val="footer"/>
    <w:basedOn w:val="Parasts"/>
    <w:link w:val="KjeneRakstz"/>
    <w:uiPriority w:val="99"/>
    <w:unhideWhenUsed/>
    <w:rsid w:val="00410356"/>
    <w:pPr>
      <w:tabs>
        <w:tab w:val="center" w:pos="4153"/>
        <w:tab w:val="right" w:pos="8306"/>
      </w:tabs>
    </w:pPr>
  </w:style>
  <w:style w:type="character" w:customStyle="1" w:styleId="KjeneRakstz">
    <w:name w:val="Kājene Rakstz."/>
    <w:basedOn w:val="Noklusjumarindkopasfonts"/>
    <w:link w:val="Kjene"/>
    <w:uiPriority w:val="99"/>
    <w:rsid w:val="00410356"/>
    <w:rPr>
      <w:rFonts w:ascii="Times New Roman" w:eastAsia="Times New Roman" w:hAnsi="Times New Roman" w:cs="Times New Roman"/>
      <w:noProof/>
      <w:sz w:val="20"/>
      <w:szCs w:val="20"/>
    </w:rPr>
  </w:style>
  <w:style w:type="paragraph" w:customStyle="1" w:styleId="TableContents">
    <w:name w:val="Table Contents"/>
    <w:basedOn w:val="Parasts"/>
    <w:rsid w:val="00410356"/>
    <w:pPr>
      <w:widowControl w:val="0"/>
      <w:suppressLineNumbers/>
      <w:suppressAutoHyphens/>
    </w:pPr>
    <w:rPr>
      <w:rFonts w:eastAsia="Arial"/>
      <w:noProof w:val="0"/>
      <w:kern w:val="1"/>
      <w:sz w:val="24"/>
      <w:szCs w:val="24"/>
      <w:lang w:val="en" w:eastAsia="lv-LV"/>
    </w:rPr>
  </w:style>
  <w:style w:type="paragraph" w:styleId="Pamatteksts">
    <w:name w:val="Body Text"/>
    <w:basedOn w:val="Parasts"/>
    <w:link w:val="PamattekstsRakstz"/>
    <w:rsid w:val="00E543A5"/>
    <w:pPr>
      <w:jc w:val="both"/>
    </w:pPr>
    <w:rPr>
      <w:rFonts w:ascii="Dutch TL" w:hAnsi="Dutch TL"/>
      <w:noProof w:val="0"/>
      <w:sz w:val="24"/>
      <w:lang w:val="x-none"/>
    </w:rPr>
  </w:style>
  <w:style w:type="character" w:customStyle="1" w:styleId="PamattekstsRakstz">
    <w:name w:val="Pamatteksts Rakstz."/>
    <w:basedOn w:val="Noklusjumarindkopasfonts"/>
    <w:link w:val="Pamatteksts"/>
    <w:rsid w:val="00E543A5"/>
    <w:rPr>
      <w:rFonts w:ascii="Dutch TL" w:eastAsia="Times New Roman" w:hAnsi="Dutch TL" w:cs="Times New Roman"/>
      <w:sz w:val="24"/>
      <w:szCs w:val="20"/>
      <w:lang w:val="x-none"/>
    </w:rPr>
  </w:style>
  <w:style w:type="paragraph" w:styleId="Balonteksts">
    <w:name w:val="Balloon Text"/>
    <w:basedOn w:val="Parasts"/>
    <w:link w:val="BalontekstsRakstz"/>
    <w:uiPriority w:val="99"/>
    <w:semiHidden/>
    <w:unhideWhenUsed/>
    <w:rsid w:val="00CB74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74E7"/>
    <w:rPr>
      <w:rFonts w:ascii="Segoe UI" w:eastAsia="Times New Roman" w:hAnsi="Segoe UI" w:cs="Segoe UI"/>
      <w:noProof/>
      <w:sz w:val="18"/>
      <w:szCs w:val="18"/>
    </w:rPr>
  </w:style>
  <w:style w:type="paragraph" w:styleId="Paraststmeklis">
    <w:name w:val="Normal (Web)"/>
    <w:basedOn w:val="Parasts"/>
    <w:rsid w:val="005F55AC"/>
    <w:rPr>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1640</Words>
  <Characters>935</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Feldberga</dc:creator>
  <cp:lastModifiedBy>Anete Podniece</cp:lastModifiedBy>
  <cp:revision>2</cp:revision>
  <cp:lastPrinted>2018-03-19T09:07:00Z</cp:lastPrinted>
  <dcterms:created xsi:type="dcterms:W3CDTF">2022-12-22T13:29:00Z</dcterms:created>
  <dcterms:modified xsi:type="dcterms:W3CDTF">2022-12-22T13:29:00Z</dcterms:modified>
</cp:coreProperties>
</file>