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DC7E0E" w14:textId="77777777" w:rsidR="006866A3" w:rsidRPr="00A2083B" w:rsidRDefault="006866A3" w:rsidP="00144AD9">
      <w:pPr>
        <w:tabs>
          <w:tab w:val="left" w:pos="5980"/>
        </w:tabs>
        <w:jc w:val="center"/>
        <w:rPr>
          <w:szCs w:val="22"/>
          <w:lang w:val="lv-LV"/>
        </w:rPr>
      </w:pPr>
    </w:p>
    <w:p w14:paraId="53DC94F5" w14:textId="77777777" w:rsidR="00144AD9" w:rsidRPr="00A2083B" w:rsidRDefault="00144AD9" w:rsidP="00144AD9">
      <w:pPr>
        <w:tabs>
          <w:tab w:val="left" w:pos="5980"/>
        </w:tabs>
        <w:jc w:val="center"/>
        <w:rPr>
          <w:szCs w:val="22"/>
          <w:lang w:val="lv-LV"/>
        </w:rPr>
      </w:pPr>
      <w:r w:rsidRPr="00A2083B">
        <w:rPr>
          <w:szCs w:val="22"/>
          <w:lang w:val="lv-LV"/>
        </w:rPr>
        <w:t>Ventspilī</w:t>
      </w:r>
    </w:p>
    <w:p w14:paraId="504B6BD8" w14:textId="77777777" w:rsidR="00144AD9" w:rsidRPr="00A2083B" w:rsidRDefault="00144AD9" w:rsidP="00144AD9">
      <w:pPr>
        <w:tabs>
          <w:tab w:val="left" w:pos="5980"/>
        </w:tabs>
        <w:rPr>
          <w:szCs w:val="22"/>
          <w:lang w:val="lv-LV"/>
        </w:rPr>
      </w:pPr>
    </w:p>
    <w:p w14:paraId="78752C6F" w14:textId="77777777" w:rsidR="00144AD9" w:rsidRPr="00A2083B" w:rsidRDefault="00144AD9" w:rsidP="00144AD9">
      <w:pPr>
        <w:tabs>
          <w:tab w:val="center" w:pos="4820"/>
          <w:tab w:val="right" w:pos="7513"/>
        </w:tabs>
        <w:rPr>
          <w:szCs w:val="22"/>
          <w:lang w:val="lv-LV"/>
        </w:rPr>
      </w:pPr>
      <w:r w:rsidRPr="00A2083B">
        <w:rPr>
          <w:szCs w:val="22"/>
          <w:lang w:val="lv-LV"/>
        </w:rPr>
        <w:t xml:space="preserve">2018. gada </w:t>
      </w:r>
      <w:r w:rsidR="001944BC" w:rsidRPr="00A2083B">
        <w:rPr>
          <w:szCs w:val="22"/>
          <w:lang w:val="lv-LV"/>
        </w:rPr>
        <w:t>27</w:t>
      </w:r>
      <w:r w:rsidR="002D2D71">
        <w:rPr>
          <w:szCs w:val="22"/>
          <w:lang w:val="lv-LV"/>
        </w:rPr>
        <w:t>. martā</w:t>
      </w:r>
      <w:r w:rsidR="002D2D71">
        <w:rPr>
          <w:szCs w:val="22"/>
          <w:lang w:val="lv-LV"/>
        </w:rPr>
        <w:tab/>
      </w:r>
      <w:r w:rsidR="002D2D71">
        <w:rPr>
          <w:szCs w:val="22"/>
          <w:lang w:val="lv-LV"/>
        </w:rPr>
        <w:tab/>
      </w:r>
      <w:r w:rsidR="002D2D71">
        <w:rPr>
          <w:szCs w:val="22"/>
          <w:lang w:val="lv-LV"/>
        </w:rPr>
        <w:tab/>
      </w:r>
      <w:r w:rsidR="008367E4">
        <w:rPr>
          <w:szCs w:val="22"/>
          <w:lang w:val="lv-LV"/>
        </w:rPr>
        <w:tab/>
      </w:r>
      <w:r w:rsidR="002D2D71">
        <w:rPr>
          <w:szCs w:val="22"/>
          <w:lang w:val="lv-LV"/>
        </w:rPr>
        <w:t>Nr.49</w:t>
      </w:r>
    </w:p>
    <w:p w14:paraId="42369EE7" w14:textId="77777777" w:rsidR="00144AD9" w:rsidRPr="00A2083B" w:rsidRDefault="002D2D71" w:rsidP="00144AD9">
      <w:pPr>
        <w:tabs>
          <w:tab w:val="center" w:pos="4820"/>
          <w:tab w:val="right" w:pos="9356"/>
        </w:tabs>
        <w:jc w:val="right"/>
        <w:rPr>
          <w:szCs w:val="22"/>
          <w:lang w:val="lv-LV"/>
        </w:rPr>
      </w:pPr>
      <w:r>
        <w:rPr>
          <w:szCs w:val="22"/>
          <w:lang w:val="lv-LV"/>
        </w:rPr>
        <w:t>(protokols Nr. 7; 3</w:t>
      </w:r>
      <w:r w:rsidR="00144AD9" w:rsidRPr="00A2083B">
        <w:rPr>
          <w:szCs w:val="22"/>
          <w:lang w:val="lv-LV"/>
        </w:rPr>
        <w:t>.§)</w:t>
      </w:r>
    </w:p>
    <w:tbl>
      <w:tblPr>
        <w:tblW w:w="9606" w:type="dxa"/>
        <w:tblLook w:val="01E0" w:firstRow="1" w:lastRow="1" w:firstColumn="1" w:lastColumn="1" w:noHBand="0" w:noVBand="0"/>
      </w:tblPr>
      <w:tblGrid>
        <w:gridCol w:w="5495"/>
        <w:gridCol w:w="4111"/>
      </w:tblGrid>
      <w:tr w:rsidR="00144AD9" w:rsidRPr="002D2D71" w14:paraId="5B80F433" w14:textId="77777777" w:rsidTr="00772181">
        <w:tc>
          <w:tcPr>
            <w:tcW w:w="5495" w:type="dxa"/>
          </w:tcPr>
          <w:p w14:paraId="447AD211" w14:textId="77777777" w:rsidR="00A2083B" w:rsidRPr="00A2083B" w:rsidRDefault="00A2083B" w:rsidP="00AB75F0">
            <w:pPr>
              <w:rPr>
                <w:i/>
                <w:szCs w:val="22"/>
                <w:lang w:val="lv-LV"/>
              </w:rPr>
            </w:pPr>
          </w:p>
          <w:p w14:paraId="36D9C153" w14:textId="77777777" w:rsidR="00AB75F0" w:rsidRPr="00A2083B" w:rsidRDefault="00144AD9" w:rsidP="00AB75F0">
            <w:pPr>
              <w:rPr>
                <w:rFonts w:eastAsia="Times New Roman"/>
                <w:i/>
                <w:szCs w:val="22"/>
                <w:lang w:val="sv-SE"/>
              </w:rPr>
            </w:pPr>
            <w:r w:rsidRPr="00A2083B">
              <w:rPr>
                <w:i/>
                <w:szCs w:val="22"/>
                <w:lang w:val="lv-LV"/>
              </w:rPr>
              <w:t xml:space="preserve">Par </w:t>
            </w:r>
            <w:r w:rsidRPr="00A2083B">
              <w:rPr>
                <w:rFonts w:eastAsia="Times New Roman"/>
                <w:i/>
                <w:szCs w:val="22"/>
                <w:lang w:val="sv-SE"/>
              </w:rPr>
              <w:t xml:space="preserve">Kurzemes plānošanas reģiona </w:t>
            </w:r>
          </w:p>
          <w:p w14:paraId="5ADA5D40" w14:textId="77777777" w:rsidR="00AB75F0" w:rsidRPr="00A2083B" w:rsidRDefault="006866F3" w:rsidP="00AB75F0">
            <w:pPr>
              <w:rPr>
                <w:rFonts w:eastAsia="Times New Roman"/>
                <w:i/>
                <w:szCs w:val="22"/>
                <w:lang w:val="sv-SE"/>
              </w:rPr>
            </w:pPr>
            <w:r w:rsidRPr="00A2083B">
              <w:rPr>
                <w:rFonts w:eastAsia="Times New Roman"/>
                <w:i/>
                <w:szCs w:val="22"/>
                <w:lang w:val="sv-SE"/>
              </w:rPr>
              <w:t>i</w:t>
            </w:r>
            <w:r w:rsidR="00AA7F9F" w:rsidRPr="00A2083B">
              <w:rPr>
                <w:rFonts w:eastAsia="Times New Roman"/>
                <w:i/>
                <w:szCs w:val="22"/>
                <w:lang w:val="sv-SE"/>
              </w:rPr>
              <w:t xml:space="preserve">ztrādātā </w:t>
            </w:r>
            <w:r w:rsidR="00144AD9" w:rsidRPr="00A2083B">
              <w:rPr>
                <w:rFonts w:eastAsia="Times New Roman"/>
                <w:i/>
                <w:szCs w:val="22"/>
                <w:lang w:val="sv-SE"/>
              </w:rPr>
              <w:t>deinstitucionalizācijas plān</w:t>
            </w:r>
            <w:r w:rsidR="00AB75F0" w:rsidRPr="00A2083B">
              <w:rPr>
                <w:rFonts w:eastAsia="Times New Roman"/>
                <w:i/>
                <w:szCs w:val="22"/>
                <w:lang w:val="sv-SE"/>
              </w:rPr>
              <w:t>a</w:t>
            </w:r>
            <w:r w:rsidR="00144AD9" w:rsidRPr="00A2083B">
              <w:rPr>
                <w:rFonts w:eastAsia="Times New Roman"/>
                <w:i/>
                <w:szCs w:val="22"/>
                <w:lang w:val="sv-SE"/>
              </w:rPr>
              <w:t xml:space="preserve"> </w:t>
            </w:r>
          </w:p>
          <w:p w14:paraId="063840C3" w14:textId="77777777" w:rsidR="00144AD9" w:rsidRPr="00A2083B" w:rsidRDefault="00144AD9" w:rsidP="00AB75F0">
            <w:pPr>
              <w:rPr>
                <w:i/>
                <w:szCs w:val="22"/>
                <w:lang w:val="lv-LV"/>
              </w:rPr>
            </w:pPr>
            <w:r w:rsidRPr="00A2083B">
              <w:rPr>
                <w:i/>
                <w:szCs w:val="22"/>
                <w:lang w:val="lv-LV"/>
              </w:rPr>
              <w:t>2017.</w:t>
            </w:r>
            <w:r w:rsidR="00271CB5" w:rsidRPr="00A2083B">
              <w:rPr>
                <w:i/>
                <w:szCs w:val="22"/>
                <w:lang w:val="lv-LV"/>
              </w:rPr>
              <w:t xml:space="preserve"> </w:t>
            </w:r>
            <w:r w:rsidRPr="00A2083B">
              <w:rPr>
                <w:i/>
                <w:szCs w:val="22"/>
                <w:lang w:val="lv-LV"/>
              </w:rPr>
              <w:t>-</w:t>
            </w:r>
            <w:r w:rsidR="00271CB5" w:rsidRPr="00A2083B">
              <w:rPr>
                <w:i/>
                <w:szCs w:val="22"/>
                <w:lang w:val="lv-LV"/>
              </w:rPr>
              <w:t xml:space="preserve"> </w:t>
            </w:r>
            <w:r w:rsidRPr="00A2083B">
              <w:rPr>
                <w:i/>
                <w:szCs w:val="22"/>
                <w:lang w:val="lv-LV"/>
              </w:rPr>
              <w:t>2020.</w:t>
            </w:r>
            <w:r w:rsidR="00271CB5" w:rsidRPr="00A2083B">
              <w:rPr>
                <w:i/>
                <w:szCs w:val="22"/>
                <w:lang w:val="lv-LV"/>
              </w:rPr>
              <w:t xml:space="preserve"> </w:t>
            </w:r>
            <w:r w:rsidR="00AB75F0" w:rsidRPr="00A2083B">
              <w:rPr>
                <w:i/>
                <w:szCs w:val="22"/>
                <w:lang w:val="lv-LV"/>
              </w:rPr>
              <w:t>g</w:t>
            </w:r>
            <w:r w:rsidRPr="00A2083B">
              <w:rPr>
                <w:i/>
                <w:szCs w:val="22"/>
                <w:lang w:val="lv-LV"/>
              </w:rPr>
              <w:t>adam</w:t>
            </w:r>
            <w:r w:rsidR="00AB75F0" w:rsidRPr="00A2083B">
              <w:rPr>
                <w:i/>
                <w:szCs w:val="22"/>
                <w:lang w:val="lv-LV"/>
              </w:rPr>
              <w:t xml:space="preserve"> saskaņošanu</w:t>
            </w:r>
          </w:p>
        </w:tc>
        <w:tc>
          <w:tcPr>
            <w:tcW w:w="4111" w:type="dxa"/>
          </w:tcPr>
          <w:p w14:paraId="37192A85" w14:textId="77777777" w:rsidR="00144AD9" w:rsidRPr="00A2083B" w:rsidRDefault="00144AD9" w:rsidP="00772181">
            <w:pPr>
              <w:rPr>
                <w:szCs w:val="22"/>
                <w:lang w:val="lv-LV"/>
              </w:rPr>
            </w:pPr>
          </w:p>
        </w:tc>
      </w:tr>
    </w:tbl>
    <w:p w14:paraId="7D253818" w14:textId="77777777" w:rsidR="00144AD9" w:rsidRPr="00A2083B" w:rsidRDefault="00144AD9" w:rsidP="00144AD9">
      <w:pPr>
        <w:tabs>
          <w:tab w:val="left" w:pos="5980"/>
        </w:tabs>
        <w:jc w:val="center"/>
        <w:rPr>
          <w:szCs w:val="22"/>
          <w:lang w:val="lv-LV"/>
        </w:rPr>
      </w:pPr>
    </w:p>
    <w:p w14:paraId="17E5DC52" w14:textId="77777777" w:rsidR="00A2083B" w:rsidRPr="00A2083B" w:rsidRDefault="00A2083B" w:rsidP="00144AD9">
      <w:pPr>
        <w:tabs>
          <w:tab w:val="left" w:pos="5980"/>
        </w:tabs>
        <w:jc w:val="center"/>
        <w:rPr>
          <w:szCs w:val="22"/>
          <w:lang w:val="lv-LV"/>
        </w:rPr>
      </w:pPr>
    </w:p>
    <w:p w14:paraId="6841E2F8" w14:textId="77777777" w:rsidR="001A4ECD" w:rsidRPr="00A2083B" w:rsidRDefault="001A4ECD" w:rsidP="00604B2B">
      <w:pPr>
        <w:spacing w:before="120" w:after="120"/>
        <w:ind w:firstLine="567"/>
        <w:jc w:val="both"/>
        <w:rPr>
          <w:bCs/>
          <w:szCs w:val="22"/>
          <w:lang w:val="lv-LV"/>
        </w:rPr>
      </w:pPr>
      <w:r w:rsidRPr="00A2083B">
        <w:rPr>
          <w:szCs w:val="22"/>
          <w:lang w:val="lv-LV"/>
        </w:rPr>
        <w:t xml:space="preserve">Ventspils pilsētas dome, ievērojot 2015. gada 16. jūnija Ministru kabineta noteikumu Nr. 313 </w:t>
      </w:r>
      <w:r w:rsidR="003348EC" w:rsidRPr="00A2083B">
        <w:rPr>
          <w:szCs w:val="22"/>
          <w:lang w:val="lv-LV"/>
        </w:rPr>
        <w:t>„Darbības programmas „Izaugsme un nodarbinātība”</w:t>
      </w:r>
      <w:r w:rsidRPr="00A2083B">
        <w:rPr>
          <w:szCs w:val="22"/>
          <w:lang w:val="lv-LV"/>
        </w:rPr>
        <w:t xml:space="preserve"> 9.</w:t>
      </w:r>
      <w:r w:rsidR="003348EC" w:rsidRPr="00A2083B">
        <w:rPr>
          <w:szCs w:val="22"/>
          <w:lang w:val="lv-LV"/>
        </w:rPr>
        <w:t>2.2. specifiskā atbalsta mērķa „</w:t>
      </w:r>
      <w:r w:rsidRPr="00A2083B">
        <w:rPr>
          <w:szCs w:val="22"/>
          <w:lang w:val="lv-LV"/>
        </w:rPr>
        <w:t>Palielināt kvalitatīvu institucionālai aprūpei alternatīvu sociālo pakalpojumu dzīvesvietā un ģimeniskai videi pietuvinātu pakalpojumu pieejamību pers</w:t>
      </w:r>
      <w:r w:rsidR="003348EC" w:rsidRPr="00A2083B">
        <w:rPr>
          <w:szCs w:val="22"/>
          <w:lang w:val="lv-LV"/>
        </w:rPr>
        <w:t>onām ar invaliditāti un bērniem” 9.2.2.1. pasākuma „</w:t>
      </w:r>
      <w:proofErr w:type="spellStart"/>
      <w:r w:rsidR="003348EC" w:rsidRPr="00A2083B">
        <w:rPr>
          <w:szCs w:val="22"/>
          <w:lang w:val="lv-LV"/>
        </w:rPr>
        <w:t>Deinstitucionalizācija</w:t>
      </w:r>
      <w:proofErr w:type="spellEnd"/>
      <w:r w:rsidR="003348EC" w:rsidRPr="00A2083B">
        <w:rPr>
          <w:szCs w:val="22"/>
          <w:lang w:val="lv-LV"/>
        </w:rPr>
        <w:t>” īstenošanas noteikumi””</w:t>
      </w:r>
      <w:r w:rsidRPr="00A2083B">
        <w:rPr>
          <w:szCs w:val="22"/>
          <w:lang w:val="lv-LV"/>
        </w:rPr>
        <w:t xml:space="preserve"> </w:t>
      </w:r>
      <w:r w:rsidR="000B01A0" w:rsidRPr="00A2083B">
        <w:rPr>
          <w:szCs w:val="22"/>
          <w:lang w:val="lv-LV"/>
        </w:rPr>
        <w:t>(turpmāk – MK noteikumi Nr.</w:t>
      </w:r>
      <w:r w:rsidR="00271CB5" w:rsidRPr="00A2083B">
        <w:rPr>
          <w:szCs w:val="22"/>
          <w:lang w:val="lv-LV"/>
        </w:rPr>
        <w:t xml:space="preserve"> </w:t>
      </w:r>
      <w:r w:rsidR="000B01A0" w:rsidRPr="00A2083B">
        <w:rPr>
          <w:szCs w:val="22"/>
          <w:lang w:val="lv-LV"/>
        </w:rPr>
        <w:t xml:space="preserve">313) </w:t>
      </w:r>
      <w:r w:rsidRPr="00A2083B">
        <w:rPr>
          <w:szCs w:val="22"/>
          <w:lang w:val="lv-LV"/>
        </w:rPr>
        <w:t>regulējumu,</w:t>
      </w:r>
      <w:r w:rsidR="00D22ABF" w:rsidRPr="00A2083B">
        <w:rPr>
          <w:szCs w:val="22"/>
          <w:lang w:val="lv-LV"/>
        </w:rPr>
        <w:t xml:space="preserve"> </w:t>
      </w:r>
      <w:r w:rsidR="00271CB5" w:rsidRPr="00A2083B">
        <w:rPr>
          <w:szCs w:val="22"/>
          <w:lang w:val="lv-LV"/>
        </w:rPr>
        <w:t xml:space="preserve">2016. gada 29. aprīlī </w:t>
      </w:r>
      <w:r w:rsidRPr="00A2083B">
        <w:rPr>
          <w:szCs w:val="22"/>
          <w:lang w:val="lv-LV"/>
        </w:rPr>
        <w:t xml:space="preserve"> ir noslēgusi</w:t>
      </w:r>
      <w:r w:rsidR="00611FFC" w:rsidRPr="00A2083B">
        <w:rPr>
          <w:szCs w:val="22"/>
          <w:lang w:val="lv-LV"/>
        </w:rPr>
        <w:t xml:space="preserve"> Sadarbības</w:t>
      </w:r>
      <w:r w:rsidRPr="00A2083B">
        <w:rPr>
          <w:szCs w:val="22"/>
          <w:lang w:val="lv-LV"/>
        </w:rPr>
        <w:t xml:space="preserve"> līgumu </w:t>
      </w:r>
      <w:r w:rsidR="00611FFC" w:rsidRPr="00A2083B">
        <w:rPr>
          <w:szCs w:val="22"/>
          <w:lang w:val="lv-LV"/>
        </w:rPr>
        <w:t xml:space="preserve">(turpmāk – Līgums) </w:t>
      </w:r>
      <w:r w:rsidRPr="00A2083B">
        <w:rPr>
          <w:szCs w:val="22"/>
          <w:lang w:val="lv-LV"/>
        </w:rPr>
        <w:t>ar Kurzemes plānošanas reģionu (turpmāk</w:t>
      </w:r>
      <w:r w:rsidR="003348EC" w:rsidRPr="00A2083B">
        <w:rPr>
          <w:szCs w:val="22"/>
          <w:lang w:val="lv-LV"/>
        </w:rPr>
        <w:t xml:space="preserve"> – KPR) par sadarbību projekta „Kurzeme visiem”</w:t>
      </w:r>
      <w:r w:rsidRPr="00A2083B">
        <w:rPr>
          <w:szCs w:val="22"/>
          <w:lang w:val="lv-LV"/>
        </w:rPr>
        <w:t xml:space="preserve"> (turpmāk – Projekts) īstenošanā.</w:t>
      </w:r>
      <w:r w:rsidR="00AF5054" w:rsidRPr="00A2083B">
        <w:rPr>
          <w:szCs w:val="22"/>
          <w:lang w:val="lv-LV"/>
        </w:rPr>
        <w:t xml:space="preserve"> </w:t>
      </w:r>
      <w:r w:rsidRPr="00A2083B">
        <w:rPr>
          <w:szCs w:val="22"/>
          <w:lang w:val="lv-LV"/>
        </w:rPr>
        <w:t xml:space="preserve">Projekts tiks īstenots sinerģijā ar darbības programmas </w:t>
      </w:r>
      <w:r w:rsidR="003348EC" w:rsidRPr="00A2083B">
        <w:rPr>
          <w:bCs/>
          <w:szCs w:val="22"/>
          <w:lang w:val="lv-LV"/>
        </w:rPr>
        <w:t>„Darbības programmas „Izaugsme un nodarbinātība”</w:t>
      </w:r>
      <w:r w:rsidRPr="00A2083B">
        <w:rPr>
          <w:bCs/>
          <w:szCs w:val="22"/>
          <w:lang w:val="lv-LV"/>
        </w:rPr>
        <w:t xml:space="preserve">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w:t>
      </w:r>
      <w:r w:rsidR="003348EC" w:rsidRPr="00A2083B">
        <w:rPr>
          <w:bCs/>
          <w:szCs w:val="22"/>
          <w:lang w:val="lv-LV"/>
        </w:rPr>
        <w:t>”</w:t>
      </w:r>
      <w:r w:rsidRPr="00A2083B">
        <w:rPr>
          <w:bCs/>
          <w:szCs w:val="22"/>
          <w:lang w:val="lv-LV"/>
        </w:rPr>
        <w:t xml:space="preserve"> </w:t>
      </w:r>
      <w:r w:rsidR="005D4A27" w:rsidRPr="00A2083B">
        <w:rPr>
          <w:bCs/>
          <w:szCs w:val="22"/>
          <w:lang w:val="lv-LV"/>
        </w:rPr>
        <w:t>(turpmāk – 9.3.1.</w:t>
      </w:r>
      <w:r w:rsidR="001944BC" w:rsidRPr="00A2083B">
        <w:rPr>
          <w:bCs/>
          <w:szCs w:val="22"/>
          <w:lang w:val="lv-LV"/>
        </w:rPr>
        <w:t>1. pasākums</w:t>
      </w:r>
      <w:r w:rsidR="005D4A27" w:rsidRPr="00A2083B">
        <w:rPr>
          <w:bCs/>
          <w:szCs w:val="22"/>
          <w:lang w:val="lv-LV"/>
        </w:rPr>
        <w:t xml:space="preserve">) </w:t>
      </w:r>
      <w:r w:rsidRPr="00A2083B">
        <w:rPr>
          <w:bCs/>
          <w:szCs w:val="22"/>
          <w:lang w:val="lv-LV"/>
        </w:rPr>
        <w:t>regulējošiem Ministru kabineta 2016. gada 20. decembra noteikumiem Nr. 871</w:t>
      </w:r>
      <w:r w:rsidR="00F1508E" w:rsidRPr="00A2083B">
        <w:rPr>
          <w:bCs/>
          <w:szCs w:val="22"/>
          <w:lang w:val="lv-LV"/>
        </w:rPr>
        <w:t xml:space="preserve"> (turpmāk – MK noteikumi Nr.</w:t>
      </w:r>
      <w:r w:rsidR="00271CB5" w:rsidRPr="00A2083B">
        <w:rPr>
          <w:bCs/>
          <w:szCs w:val="22"/>
          <w:lang w:val="lv-LV"/>
        </w:rPr>
        <w:t xml:space="preserve"> </w:t>
      </w:r>
      <w:r w:rsidR="00F1508E" w:rsidRPr="00A2083B">
        <w:rPr>
          <w:bCs/>
          <w:szCs w:val="22"/>
          <w:lang w:val="lv-LV"/>
        </w:rPr>
        <w:t>871)</w:t>
      </w:r>
      <w:r w:rsidR="00AF5054" w:rsidRPr="00A2083B">
        <w:rPr>
          <w:szCs w:val="22"/>
          <w:lang w:val="lv-LV"/>
        </w:rPr>
        <w:t>.</w:t>
      </w:r>
    </w:p>
    <w:p w14:paraId="42AD323D" w14:textId="77777777" w:rsidR="002835EC" w:rsidRPr="00A2083B" w:rsidRDefault="00C638E4" w:rsidP="00604B2B">
      <w:pPr>
        <w:spacing w:before="120" w:after="120"/>
        <w:ind w:firstLine="567"/>
        <w:jc w:val="both"/>
        <w:rPr>
          <w:szCs w:val="22"/>
          <w:lang w:val="lv-LV"/>
        </w:rPr>
      </w:pPr>
      <w:r w:rsidRPr="00A2083B">
        <w:rPr>
          <w:szCs w:val="22"/>
          <w:lang w:val="lv-LV"/>
        </w:rPr>
        <w:t>KPR sadarbībā ar SIA „</w:t>
      </w:r>
      <w:proofErr w:type="spellStart"/>
      <w:r w:rsidRPr="00A2083B">
        <w:rPr>
          <w:szCs w:val="22"/>
          <w:lang w:val="lv-LV"/>
        </w:rPr>
        <w:t>Safege</w:t>
      </w:r>
      <w:proofErr w:type="spellEnd"/>
      <w:r w:rsidRPr="00A2083B">
        <w:rPr>
          <w:szCs w:val="22"/>
          <w:lang w:val="lv-LV"/>
        </w:rPr>
        <w:t xml:space="preserve"> Baltija” ir izstrādā</w:t>
      </w:r>
      <w:r w:rsidR="004B3186" w:rsidRPr="00A2083B">
        <w:rPr>
          <w:szCs w:val="22"/>
          <w:lang w:val="lv-LV"/>
        </w:rPr>
        <w:t>jis</w:t>
      </w:r>
      <w:r w:rsidR="00AF5054" w:rsidRPr="00A2083B">
        <w:rPr>
          <w:szCs w:val="22"/>
          <w:lang w:val="lv-LV"/>
        </w:rPr>
        <w:t xml:space="preserve"> </w:t>
      </w:r>
      <w:r w:rsidRPr="00A2083B">
        <w:rPr>
          <w:szCs w:val="22"/>
          <w:lang w:val="lv-LV"/>
        </w:rPr>
        <w:t xml:space="preserve">KPR deinstitucionalizācijas (turpmāk </w:t>
      </w:r>
      <w:r w:rsidR="00E3137D" w:rsidRPr="00A2083B">
        <w:rPr>
          <w:szCs w:val="22"/>
          <w:lang w:val="lv-LV"/>
        </w:rPr>
        <w:t>–</w:t>
      </w:r>
      <w:r w:rsidRPr="00A2083B">
        <w:rPr>
          <w:szCs w:val="22"/>
          <w:lang w:val="lv-LV"/>
        </w:rPr>
        <w:t xml:space="preserve"> DI) plānu, t.sk. iekļaujot tajā ar pašvaldībām saskaņotus infrastruktūras risinājumus sabiedrībā balstītu sociālo pakalpojumu attīstībai tuvāko piecu gadu laikā.</w:t>
      </w:r>
      <w:r w:rsidR="00466B9A" w:rsidRPr="00A2083B">
        <w:rPr>
          <w:szCs w:val="22"/>
          <w:lang w:val="lv-LV"/>
        </w:rPr>
        <w:t xml:space="preserve"> </w:t>
      </w:r>
      <w:r w:rsidR="002835EC" w:rsidRPr="00A2083B">
        <w:rPr>
          <w:szCs w:val="22"/>
          <w:lang w:val="lv-LV"/>
        </w:rPr>
        <w:t>KPR DI plāna saskaņošanas procesā ir konstatēts, ka informācijas analīze ir balstīta uz neprecīziem un savstarpēji nesalīdzināmiem datiem</w:t>
      </w:r>
      <w:r w:rsidR="00E961FA" w:rsidRPr="00A2083B">
        <w:rPr>
          <w:szCs w:val="22"/>
          <w:lang w:val="lv-LV"/>
        </w:rPr>
        <w:t xml:space="preserve"> (piemēram, sadaļā 7.1.1. „Veselības aprūpe”)</w:t>
      </w:r>
      <w:r w:rsidR="002835EC" w:rsidRPr="00A2083B">
        <w:rPr>
          <w:szCs w:val="22"/>
          <w:lang w:val="lv-LV"/>
        </w:rPr>
        <w:t>, taču tie tieši neietekmē KPR DI plānā iekļautos infrastruktūras risinājumus</w:t>
      </w:r>
      <w:r w:rsidR="00FF4D3D">
        <w:rPr>
          <w:szCs w:val="22"/>
          <w:lang w:val="lv-LV"/>
        </w:rPr>
        <w:t xml:space="preserve"> Ventspils pilsētā</w:t>
      </w:r>
      <w:r w:rsidR="002835EC" w:rsidRPr="00A2083B">
        <w:rPr>
          <w:szCs w:val="22"/>
          <w:lang w:val="lv-LV"/>
        </w:rPr>
        <w:t>.</w:t>
      </w:r>
    </w:p>
    <w:p w14:paraId="096D2874" w14:textId="77777777" w:rsidR="00B55717" w:rsidRPr="00A2083B" w:rsidRDefault="00D22ABF" w:rsidP="002835EC">
      <w:pPr>
        <w:spacing w:before="120" w:after="120"/>
        <w:ind w:firstLine="567"/>
        <w:jc w:val="both"/>
        <w:rPr>
          <w:szCs w:val="22"/>
          <w:lang w:val="lv-LV"/>
        </w:rPr>
      </w:pPr>
      <w:r w:rsidRPr="00A2083B">
        <w:rPr>
          <w:szCs w:val="22"/>
          <w:lang w:val="lv-LV"/>
        </w:rPr>
        <w:t xml:space="preserve">KPR </w:t>
      </w:r>
      <w:r w:rsidR="00C638E4" w:rsidRPr="00A2083B">
        <w:rPr>
          <w:szCs w:val="22"/>
          <w:lang w:val="lv-LV"/>
        </w:rPr>
        <w:t xml:space="preserve">DI plānā </w:t>
      </w:r>
      <w:r w:rsidR="00C769E2" w:rsidRPr="00A2083B">
        <w:rPr>
          <w:szCs w:val="22"/>
          <w:lang w:val="lv-LV"/>
        </w:rPr>
        <w:t xml:space="preserve">Ventspilī </w:t>
      </w:r>
      <w:r w:rsidR="00C638E4" w:rsidRPr="00A2083B">
        <w:rPr>
          <w:szCs w:val="22"/>
          <w:lang w:val="lv-LV"/>
        </w:rPr>
        <w:t xml:space="preserve">paredzēts </w:t>
      </w:r>
      <w:r w:rsidR="0063059B" w:rsidRPr="00A2083B">
        <w:rPr>
          <w:szCs w:val="22"/>
          <w:lang w:val="lv-LV"/>
        </w:rPr>
        <w:t>iz</w:t>
      </w:r>
      <w:r w:rsidR="00C638E4" w:rsidRPr="00A2083B">
        <w:rPr>
          <w:szCs w:val="22"/>
          <w:lang w:val="lv-LV"/>
        </w:rPr>
        <w:t>veidot infrastruktūru dienas aprūpes centr</w:t>
      </w:r>
      <w:r w:rsidR="00466B9A" w:rsidRPr="00A2083B">
        <w:rPr>
          <w:szCs w:val="22"/>
          <w:lang w:val="lv-LV"/>
        </w:rPr>
        <w:t>a</w:t>
      </w:r>
      <w:r w:rsidR="0031571A" w:rsidRPr="00A2083B">
        <w:rPr>
          <w:szCs w:val="22"/>
          <w:lang w:val="lv-LV"/>
        </w:rPr>
        <w:t xml:space="preserve"> </w:t>
      </w:r>
      <w:r w:rsidR="005D4A27" w:rsidRPr="00A2083B">
        <w:rPr>
          <w:szCs w:val="22"/>
          <w:lang w:val="lv-LV"/>
        </w:rPr>
        <w:t>(turpmāk – DAC)</w:t>
      </w:r>
      <w:r w:rsidR="00466B9A" w:rsidRPr="00A2083B">
        <w:rPr>
          <w:szCs w:val="22"/>
          <w:lang w:val="lv-LV"/>
        </w:rPr>
        <w:t xml:space="preserve"> </w:t>
      </w:r>
      <w:r w:rsidR="0063059B" w:rsidRPr="00A2083B">
        <w:rPr>
          <w:szCs w:val="22"/>
          <w:lang w:val="lv-LV"/>
        </w:rPr>
        <w:t>vajadzībām</w:t>
      </w:r>
      <w:r w:rsidR="00466B9A" w:rsidRPr="00A2083B">
        <w:rPr>
          <w:szCs w:val="22"/>
          <w:lang w:val="lv-LV"/>
        </w:rPr>
        <w:t>, kā arī</w:t>
      </w:r>
      <w:r w:rsidR="00C638E4" w:rsidRPr="00A2083B">
        <w:rPr>
          <w:szCs w:val="22"/>
          <w:lang w:val="lv-LV"/>
        </w:rPr>
        <w:t xml:space="preserve"> ģimeniskai videi pietuvināt</w:t>
      </w:r>
      <w:r w:rsidR="00466B9A" w:rsidRPr="00A2083B">
        <w:rPr>
          <w:szCs w:val="22"/>
          <w:lang w:val="lv-LV"/>
        </w:rPr>
        <w:t>a</w:t>
      </w:r>
      <w:r w:rsidR="00C638E4" w:rsidRPr="00A2083B">
        <w:rPr>
          <w:szCs w:val="22"/>
          <w:lang w:val="lv-LV"/>
        </w:rPr>
        <w:t xml:space="preserve"> pakalpojum</w:t>
      </w:r>
      <w:r w:rsidR="00466B9A" w:rsidRPr="00A2083B">
        <w:rPr>
          <w:szCs w:val="22"/>
          <w:lang w:val="lv-LV"/>
        </w:rPr>
        <w:t xml:space="preserve">a </w:t>
      </w:r>
      <w:r w:rsidR="005D4A27" w:rsidRPr="00A2083B">
        <w:rPr>
          <w:szCs w:val="22"/>
          <w:lang w:val="lv-LV"/>
        </w:rPr>
        <w:t xml:space="preserve">(turpmāk – ĢVPP) </w:t>
      </w:r>
      <w:r w:rsidR="00C638E4" w:rsidRPr="00A2083B">
        <w:rPr>
          <w:szCs w:val="22"/>
          <w:lang w:val="lv-LV"/>
        </w:rPr>
        <w:t xml:space="preserve">nodrošināšanai. </w:t>
      </w:r>
      <w:r w:rsidRPr="00A2083B">
        <w:rPr>
          <w:szCs w:val="22"/>
          <w:lang w:val="lv-LV"/>
        </w:rPr>
        <w:t xml:space="preserve"> </w:t>
      </w:r>
      <w:r w:rsidR="00C769E2" w:rsidRPr="00A2083B">
        <w:rPr>
          <w:szCs w:val="22"/>
          <w:lang w:val="lv-LV"/>
        </w:rPr>
        <w:t xml:space="preserve"> </w:t>
      </w:r>
      <w:r w:rsidR="005D4A27" w:rsidRPr="00A2083B">
        <w:rPr>
          <w:szCs w:val="22"/>
          <w:lang w:val="lv-LV"/>
        </w:rPr>
        <w:t>Finansējuma piesaiste KPR DI plānā ietvertajiem infrastruktūras risinājumiem ir plānota 9.3.1.</w:t>
      </w:r>
      <w:r w:rsidR="001944BC" w:rsidRPr="00A2083B">
        <w:rPr>
          <w:szCs w:val="22"/>
          <w:lang w:val="lv-LV"/>
        </w:rPr>
        <w:t xml:space="preserve">1. pasākuma </w:t>
      </w:r>
      <w:r w:rsidR="005D4A27" w:rsidRPr="00A2083B">
        <w:rPr>
          <w:szCs w:val="22"/>
          <w:lang w:val="lv-LV"/>
        </w:rPr>
        <w:t>ietvaros</w:t>
      </w:r>
      <w:r w:rsidR="00B55717" w:rsidRPr="00A2083B">
        <w:rPr>
          <w:szCs w:val="22"/>
          <w:lang w:val="lv-LV"/>
        </w:rPr>
        <w:t xml:space="preserve">. </w:t>
      </w:r>
    </w:p>
    <w:p w14:paraId="3BB598E5" w14:textId="77777777" w:rsidR="009B6A3C" w:rsidRPr="00A2083B" w:rsidRDefault="00AF5054" w:rsidP="00604B2B">
      <w:pPr>
        <w:spacing w:before="120" w:after="120"/>
        <w:ind w:firstLine="567"/>
        <w:jc w:val="both"/>
        <w:rPr>
          <w:szCs w:val="22"/>
          <w:lang w:val="lv-LV"/>
        </w:rPr>
      </w:pPr>
      <w:r w:rsidRPr="00A2083B">
        <w:rPr>
          <w:szCs w:val="22"/>
          <w:lang w:val="lv-LV"/>
        </w:rPr>
        <w:t xml:space="preserve">Lai </w:t>
      </w:r>
      <w:r w:rsidR="0036094B" w:rsidRPr="00A2083B">
        <w:rPr>
          <w:szCs w:val="22"/>
          <w:lang w:val="lv-LV"/>
        </w:rPr>
        <w:t>personām ar garīga rakstura traucējumiem un bērniem ar funkcionāliem traucējumiem</w:t>
      </w:r>
      <w:r w:rsidR="00F71E74" w:rsidRPr="00A2083B">
        <w:rPr>
          <w:szCs w:val="22"/>
          <w:lang w:val="lv-LV"/>
        </w:rPr>
        <w:t xml:space="preserve"> </w:t>
      </w:r>
      <w:r w:rsidR="0012639E" w:rsidRPr="00A2083B">
        <w:rPr>
          <w:szCs w:val="22"/>
          <w:lang w:val="lv-LV"/>
        </w:rPr>
        <w:t xml:space="preserve">nodrošinātu </w:t>
      </w:r>
      <w:r w:rsidR="00F71E74" w:rsidRPr="00A2083B">
        <w:rPr>
          <w:szCs w:val="22"/>
          <w:lang w:val="lv-LV"/>
        </w:rPr>
        <w:t>institucionālai aprūpei alternatīvu sociālo pakalpojumu dzīvesvietā</w:t>
      </w:r>
      <w:r w:rsidR="0036094B" w:rsidRPr="00A2083B">
        <w:rPr>
          <w:szCs w:val="22"/>
          <w:lang w:val="lv-LV"/>
        </w:rPr>
        <w:t xml:space="preserve">, kā arī ārpusģimenes aprūpē esošiem bērniem </w:t>
      </w:r>
      <w:r w:rsidRPr="00A2083B">
        <w:rPr>
          <w:szCs w:val="22"/>
          <w:lang w:val="lv-LV"/>
        </w:rPr>
        <w:t>nodrošinātu</w:t>
      </w:r>
      <w:r w:rsidR="009B6A3C" w:rsidRPr="00A2083B">
        <w:rPr>
          <w:szCs w:val="22"/>
          <w:lang w:val="lv-LV"/>
        </w:rPr>
        <w:t xml:space="preserve"> kvalitatīvu</w:t>
      </w:r>
      <w:r w:rsidR="00BB608B" w:rsidRPr="00A2083B">
        <w:rPr>
          <w:szCs w:val="22"/>
          <w:lang w:val="lv-LV"/>
        </w:rPr>
        <w:t>,</w:t>
      </w:r>
      <w:r w:rsidR="009B6A3C" w:rsidRPr="00A2083B">
        <w:rPr>
          <w:szCs w:val="22"/>
          <w:lang w:val="lv-LV"/>
        </w:rPr>
        <w:t xml:space="preserve"> ģimeniskai videi pie</w:t>
      </w:r>
      <w:r w:rsidR="00BB608B" w:rsidRPr="00A2083B">
        <w:rPr>
          <w:szCs w:val="22"/>
          <w:lang w:val="lv-LV"/>
        </w:rPr>
        <w:t>tuvinātu pakalpojumu pieejamību</w:t>
      </w:r>
      <w:r w:rsidRPr="00A2083B">
        <w:rPr>
          <w:szCs w:val="22"/>
          <w:lang w:val="lv-LV"/>
        </w:rPr>
        <w:t xml:space="preserve">, </w:t>
      </w:r>
      <w:r w:rsidR="003348EC" w:rsidRPr="00A2083B">
        <w:rPr>
          <w:szCs w:val="22"/>
          <w:lang w:val="lv-LV"/>
        </w:rPr>
        <w:t>pamatojoties uz likuma „Par pašvaldībām”</w:t>
      </w:r>
      <w:r w:rsidR="00E3137D" w:rsidRPr="00A2083B">
        <w:rPr>
          <w:szCs w:val="22"/>
          <w:lang w:val="lv-LV"/>
        </w:rPr>
        <w:t xml:space="preserve"> 15.</w:t>
      </w:r>
      <w:r w:rsidR="00271CB5" w:rsidRPr="00A2083B">
        <w:rPr>
          <w:szCs w:val="22"/>
          <w:lang w:val="lv-LV"/>
        </w:rPr>
        <w:t xml:space="preserve"> </w:t>
      </w:r>
      <w:r w:rsidR="00E3137D" w:rsidRPr="00A2083B">
        <w:rPr>
          <w:szCs w:val="22"/>
          <w:lang w:val="lv-LV"/>
        </w:rPr>
        <w:t>panta pirmās daļas 7.</w:t>
      </w:r>
      <w:r w:rsidR="00805ECA" w:rsidRPr="00A2083B">
        <w:rPr>
          <w:szCs w:val="22"/>
          <w:lang w:val="lv-LV"/>
        </w:rPr>
        <w:t xml:space="preserve"> </w:t>
      </w:r>
      <w:r w:rsidR="00E3137D" w:rsidRPr="00A2083B">
        <w:rPr>
          <w:szCs w:val="22"/>
          <w:lang w:val="lv-LV"/>
        </w:rPr>
        <w:t xml:space="preserve">punktu, ievērojot </w:t>
      </w:r>
      <w:r w:rsidR="00F1508E" w:rsidRPr="00A2083B">
        <w:rPr>
          <w:szCs w:val="22"/>
          <w:lang w:val="lv-LV"/>
        </w:rPr>
        <w:t>MK</w:t>
      </w:r>
      <w:r w:rsidR="00E3137D" w:rsidRPr="00A2083B">
        <w:rPr>
          <w:szCs w:val="22"/>
          <w:lang w:val="lv-LV"/>
        </w:rPr>
        <w:t xml:space="preserve"> noteikumus Nr.</w:t>
      </w:r>
      <w:r w:rsidR="00271CB5" w:rsidRPr="00A2083B">
        <w:rPr>
          <w:szCs w:val="22"/>
          <w:lang w:val="lv-LV"/>
        </w:rPr>
        <w:t xml:space="preserve"> </w:t>
      </w:r>
      <w:r w:rsidR="00E3137D" w:rsidRPr="00A2083B">
        <w:rPr>
          <w:szCs w:val="22"/>
          <w:lang w:val="lv-LV"/>
        </w:rPr>
        <w:t>313</w:t>
      </w:r>
      <w:r w:rsidR="00F1508E" w:rsidRPr="00A2083B">
        <w:rPr>
          <w:szCs w:val="22"/>
          <w:lang w:val="lv-LV"/>
        </w:rPr>
        <w:t>,</w:t>
      </w:r>
      <w:r w:rsidR="00E3137D" w:rsidRPr="00A2083B">
        <w:rPr>
          <w:szCs w:val="22"/>
          <w:lang w:val="lv-LV"/>
        </w:rPr>
        <w:t xml:space="preserve"> </w:t>
      </w:r>
      <w:r w:rsidR="00F1508E" w:rsidRPr="00A2083B">
        <w:rPr>
          <w:szCs w:val="22"/>
          <w:lang w:val="lv-LV"/>
        </w:rPr>
        <w:t>MK</w:t>
      </w:r>
      <w:r w:rsidR="00E3137D" w:rsidRPr="00A2083B">
        <w:rPr>
          <w:szCs w:val="22"/>
          <w:lang w:val="lv-LV"/>
        </w:rPr>
        <w:t xml:space="preserve"> noteikumus Nr.</w:t>
      </w:r>
      <w:r w:rsidR="00271CB5" w:rsidRPr="00A2083B">
        <w:rPr>
          <w:szCs w:val="22"/>
          <w:lang w:val="lv-LV"/>
        </w:rPr>
        <w:t xml:space="preserve"> </w:t>
      </w:r>
      <w:r w:rsidR="00E3137D" w:rsidRPr="00A2083B">
        <w:rPr>
          <w:szCs w:val="22"/>
          <w:lang w:val="lv-LV"/>
        </w:rPr>
        <w:t>871, Rīcības plānu deinstitucionalizācijas īstenošanai 2015.</w:t>
      </w:r>
      <w:r w:rsidR="00271CB5" w:rsidRPr="00A2083B">
        <w:rPr>
          <w:szCs w:val="22"/>
          <w:lang w:val="lv-LV"/>
        </w:rPr>
        <w:t xml:space="preserve"> </w:t>
      </w:r>
      <w:r w:rsidR="00E3137D" w:rsidRPr="00A2083B">
        <w:rPr>
          <w:szCs w:val="22"/>
          <w:lang w:val="lv-LV"/>
        </w:rPr>
        <w:t>-</w:t>
      </w:r>
      <w:r w:rsidR="00271CB5" w:rsidRPr="00A2083B">
        <w:rPr>
          <w:szCs w:val="22"/>
          <w:lang w:val="lv-LV"/>
        </w:rPr>
        <w:t xml:space="preserve"> </w:t>
      </w:r>
      <w:r w:rsidR="00E3137D" w:rsidRPr="00A2083B">
        <w:rPr>
          <w:szCs w:val="22"/>
          <w:lang w:val="lv-LV"/>
        </w:rPr>
        <w:t>2020.</w:t>
      </w:r>
      <w:r w:rsidR="00271CB5" w:rsidRPr="00A2083B">
        <w:rPr>
          <w:szCs w:val="22"/>
          <w:lang w:val="lv-LV"/>
        </w:rPr>
        <w:t xml:space="preserve"> </w:t>
      </w:r>
      <w:r w:rsidR="00E3137D" w:rsidRPr="00A2083B">
        <w:rPr>
          <w:szCs w:val="22"/>
          <w:lang w:val="lv-LV"/>
        </w:rPr>
        <w:t xml:space="preserve">gadam (apstiprināts ar Labklājības ministrijas </w:t>
      </w:r>
      <w:r w:rsidR="00E3137D" w:rsidRPr="00A2083B">
        <w:rPr>
          <w:szCs w:val="22"/>
          <w:lang w:val="lv-LV"/>
        </w:rPr>
        <w:lastRenderedPageBreak/>
        <w:t>2015.</w:t>
      </w:r>
      <w:r w:rsidR="00271CB5" w:rsidRPr="00A2083B">
        <w:rPr>
          <w:szCs w:val="22"/>
          <w:lang w:val="lv-LV"/>
        </w:rPr>
        <w:t xml:space="preserve"> </w:t>
      </w:r>
      <w:r w:rsidR="00E3137D" w:rsidRPr="00A2083B">
        <w:rPr>
          <w:szCs w:val="22"/>
          <w:lang w:val="lv-LV"/>
        </w:rPr>
        <w:t>gada 15.</w:t>
      </w:r>
      <w:r w:rsidR="00271CB5" w:rsidRPr="00A2083B">
        <w:rPr>
          <w:szCs w:val="22"/>
          <w:lang w:val="lv-LV"/>
        </w:rPr>
        <w:t xml:space="preserve"> </w:t>
      </w:r>
      <w:r w:rsidR="00E3137D" w:rsidRPr="00A2083B">
        <w:rPr>
          <w:szCs w:val="22"/>
          <w:lang w:val="lv-LV"/>
        </w:rPr>
        <w:t>jūlija rīkojumu Nr.</w:t>
      </w:r>
      <w:r w:rsidR="00271CB5" w:rsidRPr="00A2083B">
        <w:rPr>
          <w:szCs w:val="22"/>
          <w:lang w:val="lv-LV"/>
        </w:rPr>
        <w:t xml:space="preserve"> </w:t>
      </w:r>
      <w:r w:rsidR="00E3137D" w:rsidRPr="00A2083B">
        <w:rPr>
          <w:szCs w:val="22"/>
          <w:lang w:val="lv-LV"/>
        </w:rPr>
        <w:t xml:space="preserve">63), </w:t>
      </w:r>
      <w:r w:rsidR="00F1508E" w:rsidRPr="00A2083B">
        <w:rPr>
          <w:szCs w:val="22"/>
          <w:lang w:val="lv-LV"/>
        </w:rPr>
        <w:t xml:space="preserve">ar KPR </w:t>
      </w:r>
      <w:r w:rsidR="00271CB5" w:rsidRPr="00A2083B">
        <w:rPr>
          <w:szCs w:val="22"/>
          <w:lang w:val="lv-LV"/>
        </w:rPr>
        <w:t>2016. gada 29. aprīlī</w:t>
      </w:r>
      <w:r w:rsidR="0031571A" w:rsidRPr="00A2083B">
        <w:rPr>
          <w:szCs w:val="22"/>
          <w:lang w:val="lv-LV"/>
        </w:rPr>
        <w:t xml:space="preserve"> </w:t>
      </w:r>
      <w:r w:rsidR="00E3137D" w:rsidRPr="00A2083B">
        <w:rPr>
          <w:szCs w:val="22"/>
          <w:lang w:val="lv-LV"/>
        </w:rPr>
        <w:t xml:space="preserve">parakstīto </w:t>
      </w:r>
      <w:r w:rsidR="00611FFC" w:rsidRPr="00A2083B">
        <w:rPr>
          <w:szCs w:val="22"/>
          <w:lang w:val="lv-LV"/>
        </w:rPr>
        <w:t>L</w:t>
      </w:r>
      <w:r w:rsidR="00E3137D" w:rsidRPr="00A2083B">
        <w:rPr>
          <w:szCs w:val="22"/>
          <w:lang w:val="lv-LV"/>
        </w:rPr>
        <w:t>īgumu par sadarbību projekta “Kurzeme visiem” īstenošanā</w:t>
      </w:r>
      <w:r w:rsidR="00F1508E" w:rsidRPr="00A2083B">
        <w:rPr>
          <w:szCs w:val="22"/>
          <w:lang w:val="lv-LV"/>
        </w:rPr>
        <w:t>,</w:t>
      </w:r>
      <w:r w:rsidR="00BB608B" w:rsidRPr="00A2083B">
        <w:rPr>
          <w:szCs w:val="22"/>
          <w:lang w:val="lv-LV"/>
        </w:rPr>
        <w:t xml:space="preserve"> kā arī ņemot vērā Ventspils pilsētas domes Sociālo lietu komisijas</w:t>
      </w:r>
      <w:r w:rsidR="00047E2D">
        <w:rPr>
          <w:szCs w:val="22"/>
          <w:lang w:val="lv-LV"/>
        </w:rPr>
        <w:t xml:space="preserve"> 2018. gada 29. janvāra, 2018. gada 06. marta,</w:t>
      </w:r>
      <w:r w:rsidR="00BB608B" w:rsidRPr="00A2083B">
        <w:rPr>
          <w:szCs w:val="22"/>
          <w:lang w:val="lv-LV"/>
        </w:rPr>
        <w:t xml:space="preserve"> </w:t>
      </w:r>
      <w:r w:rsidR="00E23CAB" w:rsidRPr="00A2083B">
        <w:rPr>
          <w:szCs w:val="22"/>
          <w:lang w:val="lv-LV"/>
        </w:rPr>
        <w:t>2018. gad</w:t>
      </w:r>
      <w:r w:rsidR="001944BC" w:rsidRPr="00A2083B">
        <w:rPr>
          <w:szCs w:val="22"/>
          <w:lang w:val="lv-LV"/>
        </w:rPr>
        <w:t>a 13</w:t>
      </w:r>
      <w:r w:rsidR="00E23CAB" w:rsidRPr="00A2083B">
        <w:rPr>
          <w:szCs w:val="22"/>
          <w:lang w:val="lv-LV"/>
        </w:rPr>
        <w:t>.</w:t>
      </w:r>
      <w:r w:rsidR="00A2083B" w:rsidRPr="00A2083B">
        <w:rPr>
          <w:szCs w:val="22"/>
          <w:lang w:val="lv-LV"/>
        </w:rPr>
        <w:t> </w:t>
      </w:r>
      <w:r w:rsidR="00E23CAB" w:rsidRPr="00A2083B">
        <w:rPr>
          <w:szCs w:val="22"/>
          <w:lang w:val="lv-LV"/>
        </w:rPr>
        <w:t>marta</w:t>
      </w:r>
      <w:r w:rsidR="00611FFC" w:rsidRPr="00A2083B">
        <w:rPr>
          <w:szCs w:val="22"/>
          <w:lang w:val="lv-LV"/>
        </w:rPr>
        <w:t xml:space="preserve"> </w:t>
      </w:r>
      <w:r w:rsidR="00BB608B" w:rsidRPr="00A2083B">
        <w:rPr>
          <w:szCs w:val="22"/>
          <w:lang w:val="lv-LV"/>
        </w:rPr>
        <w:t xml:space="preserve">un Ekonomikas un budžeta komisijas </w:t>
      </w:r>
      <w:r w:rsidR="00047E2D">
        <w:rPr>
          <w:szCs w:val="22"/>
          <w:lang w:val="lv-LV"/>
        </w:rPr>
        <w:t xml:space="preserve">2018.gada 09. marta, </w:t>
      </w:r>
      <w:r w:rsidR="00BB608B" w:rsidRPr="00A2083B">
        <w:rPr>
          <w:szCs w:val="22"/>
          <w:lang w:val="lv-LV"/>
        </w:rPr>
        <w:t>2018.</w:t>
      </w:r>
      <w:r w:rsidR="0012639E" w:rsidRPr="00A2083B">
        <w:rPr>
          <w:szCs w:val="22"/>
          <w:lang w:val="lv-LV"/>
        </w:rPr>
        <w:t xml:space="preserve"> gada </w:t>
      </w:r>
      <w:r w:rsidR="00A2083B" w:rsidRPr="00A2083B">
        <w:rPr>
          <w:szCs w:val="22"/>
          <w:lang w:val="lv-LV"/>
        </w:rPr>
        <w:t>23. </w:t>
      </w:r>
      <w:r w:rsidR="0012639E" w:rsidRPr="00A2083B">
        <w:rPr>
          <w:szCs w:val="22"/>
          <w:lang w:val="lv-LV"/>
        </w:rPr>
        <w:t>marta</w:t>
      </w:r>
      <w:r w:rsidR="00BB608B" w:rsidRPr="00A2083B">
        <w:rPr>
          <w:szCs w:val="22"/>
          <w:lang w:val="lv-LV"/>
        </w:rPr>
        <w:t xml:space="preserve"> ieteikumu un Sociālo jautājumu komitejas </w:t>
      </w:r>
      <w:r w:rsidR="0012639E" w:rsidRPr="00A2083B">
        <w:rPr>
          <w:szCs w:val="22"/>
          <w:lang w:val="lv-LV"/>
        </w:rPr>
        <w:t xml:space="preserve">2018. gada </w:t>
      </w:r>
      <w:r w:rsidR="00A2083B" w:rsidRPr="00A2083B">
        <w:rPr>
          <w:szCs w:val="22"/>
          <w:lang w:val="lv-LV"/>
        </w:rPr>
        <w:t>26.</w:t>
      </w:r>
      <w:r w:rsidR="00047E2D">
        <w:rPr>
          <w:szCs w:val="22"/>
          <w:lang w:val="lv-LV"/>
        </w:rPr>
        <w:t xml:space="preserve"> </w:t>
      </w:r>
      <w:r w:rsidR="0012639E" w:rsidRPr="00A2083B">
        <w:rPr>
          <w:szCs w:val="22"/>
          <w:lang w:val="lv-LV"/>
        </w:rPr>
        <w:t>marta</w:t>
      </w:r>
      <w:r w:rsidR="00BB608B" w:rsidRPr="00A2083B">
        <w:rPr>
          <w:szCs w:val="22"/>
          <w:lang w:val="lv-LV"/>
        </w:rPr>
        <w:t xml:space="preserve"> </w:t>
      </w:r>
      <w:r w:rsidR="00A2083B" w:rsidRPr="00A2083B">
        <w:rPr>
          <w:szCs w:val="22"/>
          <w:lang w:val="lv-LV"/>
        </w:rPr>
        <w:t>akceptu,</w:t>
      </w:r>
    </w:p>
    <w:p w14:paraId="40B77038" w14:textId="77777777" w:rsidR="00BB608B" w:rsidRPr="00A2083B" w:rsidRDefault="001A4ECD" w:rsidP="00604B2B">
      <w:pPr>
        <w:spacing w:before="120" w:after="120"/>
        <w:jc w:val="center"/>
        <w:rPr>
          <w:szCs w:val="22"/>
          <w:lang w:val="sv-SE"/>
        </w:rPr>
      </w:pPr>
      <w:r w:rsidRPr="00A2083B">
        <w:rPr>
          <w:szCs w:val="22"/>
          <w:lang w:val="sv-SE"/>
        </w:rPr>
        <w:t xml:space="preserve">Ventspils </w:t>
      </w:r>
      <w:r w:rsidR="00BB608B" w:rsidRPr="00A2083B">
        <w:rPr>
          <w:szCs w:val="22"/>
          <w:lang w:val="sv-SE"/>
        </w:rPr>
        <w:t>pilsētas</w:t>
      </w:r>
      <w:r w:rsidRPr="00A2083B">
        <w:rPr>
          <w:szCs w:val="22"/>
          <w:lang w:val="sv-SE"/>
        </w:rPr>
        <w:t xml:space="preserve"> dome</w:t>
      </w:r>
    </w:p>
    <w:p w14:paraId="5858E4D1" w14:textId="77777777" w:rsidR="001A4ECD" w:rsidRPr="00A2083B" w:rsidRDefault="001A4ECD" w:rsidP="00604B2B">
      <w:pPr>
        <w:spacing w:before="120" w:after="120"/>
        <w:jc w:val="center"/>
        <w:rPr>
          <w:szCs w:val="22"/>
          <w:lang w:val="sv-SE"/>
        </w:rPr>
      </w:pPr>
      <w:r w:rsidRPr="00A2083B">
        <w:rPr>
          <w:b/>
          <w:szCs w:val="22"/>
          <w:lang w:val="sv-SE"/>
        </w:rPr>
        <w:t>n o l e m j</w:t>
      </w:r>
      <w:r w:rsidRPr="00A2083B">
        <w:rPr>
          <w:szCs w:val="22"/>
          <w:lang w:val="sv-SE"/>
        </w:rPr>
        <w:t>:</w:t>
      </w:r>
    </w:p>
    <w:p w14:paraId="654F02E9" w14:textId="77777777" w:rsidR="001944BC" w:rsidRPr="00A2083B" w:rsidRDefault="001944BC" w:rsidP="001944BC">
      <w:pPr>
        <w:pStyle w:val="Sarakstarindkopa"/>
        <w:numPr>
          <w:ilvl w:val="0"/>
          <w:numId w:val="3"/>
        </w:numPr>
        <w:adjustRightInd w:val="0"/>
        <w:spacing w:before="120" w:after="120" w:line="240" w:lineRule="auto"/>
        <w:ind w:right="23"/>
        <w:contextualSpacing w:val="0"/>
        <w:jc w:val="both"/>
        <w:rPr>
          <w:rFonts w:ascii="Times New Roman" w:eastAsia="Times New Roman" w:hAnsi="Times New Roman" w:cs="Times New Roman"/>
          <w:sz w:val="24"/>
          <w:lang w:val="sv-SE"/>
        </w:rPr>
      </w:pPr>
      <w:r w:rsidRPr="00A2083B">
        <w:rPr>
          <w:rFonts w:ascii="Times New Roman" w:eastAsia="Times New Roman" w:hAnsi="Times New Roman" w:cs="Times New Roman"/>
          <w:sz w:val="24"/>
          <w:lang w:val="sv-SE"/>
        </w:rPr>
        <w:t xml:space="preserve">Konceptuāli saskaņot Kurzemes plānošanas reģiona  deinstitucionalizācijas plānu </w:t>
      </w:r>
      <w:r w:rsidRPr="00A2083B">
        <w:rPr>
          <w:rFonts w:ascii="Times New Roman" w:hAnsi="Times New Roman" w:cs="Times New Roman"/>
          <w:sz w:val="24"/>
        </w:rPr>
        <w:t>2017. - 2020.</w:t>
      </w:r>
      <w:r w:rsidR="00A2083B">
        <w:rPr>
          <w:rFonts w:ascii="Times New Roman" w:hAnsi="Times New Roman" w:cs="Times New Roman"/>
          <w:sz w:val="24"/>
        </w:rPr>
        <w:t> </w:t>
      </w:r>
      <w:r w:rsidRPr="00A2083B">
        <w:rPr>
          <w:rFonts w:ascii="Times New Roman" w:hAnsi="Times New Roman" w:cs="Times New Roman"/>
          <w:sz w:val="24"/>
        </w:rPr>
        <w:t>gadam</w:t>
      </w:r>
      <w:r w:rsidRPr="00A2083B">
        <w:rPr>
          <w:rFonts w:ascii="Times New Roman" w:eastAsia="Times New Roman" w:hAnsi="Times New Roman" w:cs="Times New Roman"/>
          <w:sz w:val="24"/>
          <w:lang w:val="sv-SE"/>
        </w:rPr>
        <w:t xml:space="preserve"> </w:t>
      </w:r>
      <w:r w:rsidR="00047E2D">
        <w:rPr>
          <w:rFonts w:ascii="Times New Roman" w:eastAsia="Times New Roman" w:hAnsi="Times New Roman" w:cs="Times New Roman"/>
          <w:sz w:val="24"/>
          <w:lang w:val="sv-SE"/>
        </w:rPr>
        <w:t>saskaņā ar pielikumu</w:t>
      </w:r>
      <w:r w:rsidRPr="00A2083B">
        <w:rPr>
          <w:rFonts w:ascii="Times New Roman" w:eastAsia="Times New Roman" w:hAnsi="Times New Roman" w:cs="Times New Roman"/>
          <w:sz w:val="24"/>
          <w:lang w:val="sv-SE"/>
        </w:rPr>
        <w:t xml:space="preserve">, kas paredz  </w:t>
      </w:r>
      <w:r w:rsidRPr="00A2083B">
        <w:rPr>
          <w:rFonts w:ascii="Times New Roman" w:hAnsi="Times New Roman" w:cs="Times New Roman"/>
          <w:sz w:val="24"/>
        </w:rPr>
        <w:t>infrastruktūras izveidi 9.3.1.1. pasākuma ietvaros ar šādām prognozējamām izmaksām:</w:t>
      </w:r>
    </w:p>
    <w:p w14:paraId="232F8E72" w14:textId="77777777" w:rsidR="001944BC" w:rsidRPr="00A2083B" w:rsidRDefault="001944BC" w:rsidP="001944BC">
      <w:pPr>
        <w:widowControl/>
        <w:numPr>
          <w:ilvl w:val="1"/>
          <w:numId w:val="3"/>
        </w:numPr>
        <w:suppressAutoHyphens w:val="0"/>
        <w:spacing w:before="120" w:after="120"/>
        <w:ind w:left="788" w:hanging="431"/>
        <w:jc w:val="both"/>
        <w:rPr>
          <w:szCs w:val="22"/>
          <w:lang w:val="sv-SE"/>
        </w:rPr>
      </w:pPr>
      <w:r w:rsidRPr="00A2083B">
        <w:rPr>
          <w:szCs w:val="22"/>
          <w:lang w:val="sv-SE"/>
        </w:rPr>
        <w:t xml:space="preserve">Dienas aprūpes centrs ar atbalstu aprūpē, kur Projekta ”Kurzeme visiem” ietvaros tiks sniegts pakalpojums 40 pilngadīgām personām ar garīga rakstura traucējumiem, ar 9.3.1.1. pasākuma ietvaros paredzēto kopējo plānoto finansējumu 286 936 </w:t>
      </w:r>
      <w:r w:rsidRPr="00A2083B">
        <w:rPr>
          <w:i/>
          <w:szCs w:val="22"/>
          <w:lang w:val="sv-SE"/>
        </w:rPr>
        <w:t xml:space="preserve">euro, </w:t>
      </w:r>
      <w:r w:rsidRPr="00A2083B">
        <w:rPr>
          <w:szCs w:val="22"/>
          <w:lang w:val="sv-SE"/>
        </w:rPr>
        <w:t xml:space="preserve">tai skaitā ERAF līdzfinansējumu 243 896 </w:t>
      </w:r>
      <w:r w:rsidRPr="00A2083B">
        <w:rPr>
          <w:i/>
          <w:szCs w:val="22"/>
          <w:lang w:val="sv-SE"/>
        </w:rPr>
        <w:t>euro</w:t>
      </w:r>
      <w:r w:rsidRPr="00A2083B">
        <w:rPr>
          <w:szCs w:val="22"/>
          <w:lang w:val="sv-SE"/>
        </w:rPr>
        <w:t xml:space="preserve">, pašvaldības līdzfinansējumu 34 432 </w:t>
      </w:r>
      <w:r w:rsidRPr="00A2083B">
        <w:rPr>
          <w:i/>
          <w:szCs w:val="22"/>
          <w:lang w:val="sv-SE"/>
        </w:rPr>
        <w:t>euro</w:t>
      </w:r>
      <w:r w:rsidRPr="00A2083B">
        <w:rPr>
          <w:szCs w:val="22"/>
          <w:lang w:val="sv-SE"/>
        </w:rPr>
        <w:t xml:space="preserve"> un valsts finansējumu 8</w:t>
      </w:r>
      <w:r w:rsidR="00A2083B">
        <w:rPr>
          <w:szCs w:val="22"/>
          <w:lang w:val="sv-SE"/>
        </w:rPr>
        <w:t> </w:t>
      </w:r>
      <w:r w:rsidRPr="00A2083B">
        <w:rPr>
          <w:szCs w:val="22"/>
          <w:lang w:val="sv-SE"/>
        </w:rPr>
        <w:t xml:space="preserve">608 </w:t>
      </w:r>
      <w:r w:rsidRPr="00A2083B">
        <w:rPr>
          <w:i/>
          <w:szCs w:val="22"/>
          <w:lang w:val="sv-SE"/>
        </w:rPr>
        <w:t>euro</w:t>
      </w:r>
      <w:r w:rsidRPr="00A2083B">
        <w:rPr>
          <w:szCs w:val="22"/>
          <w:lang w:val="sv-SE"/>
        </w:rPr>
        <w:t xml:space="preserve"> apmērā; </w:t>
      </w:r>
    </w:p>
    <w:p w14:paraId="7278712B" w14:textId="77777777" w:rsidR="001944BC" w:rsidRPr="00A2083B" w:rsidRDefault="001944BC" w:rsidP="001944BC">
      <w:pPr>
        <w:widowControl/>
        <w:numPr>
          <w:ilvl w:val="1"/>
          <w:numId w:val="3"/>
        </w:numPr>
        <w:suppressAutoHyphens w:val="0"/>
        <w:spacing w:before="120" w:after="120"/>
        <w:ind w:left="788" w:hanging="431"/>
        <w:jc w:val="both"/>
        <w:rPr>
          <w:szCs w:val="22"/>
          <w:lang w:val="sv-SE"/>
        </w:rPr>
      </w:pPr>
      <w:r w:rsidRPr="00A2083B">
        <w:rPr>
          <w:szCs w:val="22"/>
          <w:lang w:val="sv-SE"/>
        </w:rPr>
        <w:t>Dienas aprūpes centrs ar atbalstu aprūpē, kur Projekta ”Kurzeme visiem” ietvaros tiks sniegts pakalpojums 55 bērniem ar funkcionāliem traucējumiem, ar 9.3.1.1. pasākuma ietvaros paredzēto ko</w:t>
      </w:r>
      <w:r w:rsidR="00047E2D">
        <w:rPr>
          <w:szCs w:val="22"/>
          <w:lang w:val="sv-SE"/>
        </w:rPr>
        <w:t>pējo plānoto finansējumu 394 537</w:t>
      </w:r>
      <w:r w:rsidRPr="00A2083B">
        <w:rPr>
          <w:szCs w:val="22"/>
          <w:lang w:val="sv-SE"/>
        </w:rPr>
        <w:t xml:space="preserve"> </w:t>
      </w:r>
      <w:r w:rsidRPr="00A2083B">
        <w:rPr>
          <w:i/>
          <w:szCs w:val="22"/>
          <w:lang w:val="sv-SE"/>
        </w:rPr>
        <w:t xml:space="preserve">euro, </w:t>
      </w:r>
      <w:r w:rsidRPr="00A2083B">
        <w:rPr>
          <w:szCs w:val="22"/>
          <w:lang w:val="sv-SE"/>
        </w:rPr>
        <w:t>tai skaitā ERAF līdzfinansējumu 335</w:t>
      </w:r>
      <w:r w:rsidR="00A2083B">
        <w:rPr>
          <w:szCs w:val="22"/>
          <w:lang w:val="sv-SE"/>
        </w:rPr>
        <w:t> </w:t>
      </w:r>
      <w:r w:rsidRPr="00A2083B">
        <w:rPr>
          <w:szCs w:val="22"/>
          <w:lang w:val="sv-SE"/>
        </w:rPr>
        <w:t xml:space="preserve">356 </w:t>
      </w:r>
      <w:r w:rsidRPr="00A2083B">
        <w:rPr>
          <w:i/>
          <w:szCs w:val="22"/>
          <w:lang w:val="sv-SE"/>
        </w:rPr>
        <w:t>euro</w:t>
      </w:r>
      <w:r w:rsidRPr="00A2083B">
        <w:rPr>
          <w:szCs w:val="22"/>
          <w:lang w:val="sv-SE"/>
        </w:rPr>
        <w:t>, pašvaldības līdzfinansējumu 47</w:t>
      </w:r>
      <w:r w:rsidR="00A2083B">
        <w:rPr>
          <w:szCs w:val="22"/>
          <w:lang w:val="sv-SE"/>
        </w:rPr>
        <w:t> </w:t>
      </w:r>
      <w:r w:rsidRPr="00A2083B">
        <w:rPr>
          <w:szCs w:val="22"/>
          <w:lang w:val="sv-SE"/>
        </w:rPr>
        <w:t xml:space="preserve">344 </w:t>
      </w:r>
      <w:r w:rsidRPr="00A2083B">
        <w:rPr>
          <w:i/>
          <w:szCs w:val="22"/>
          <w:lang w:val="sv-SE"/>
        </w:rPr>
        <w:t>euro</w:t>
      </w:r>
      <w:r w:rsidRPr="00A2083B">
        <w:rPr>
          <w:szCs w:val="22"/>
          <w:lang w:val="sv-SE"/>
        </w:rPr>
        <w:t xml:space="preserve"> un valsts finansējumu 11</w:t>
      </w:r>
      <w:r w:rsidR="00A2083B">
        <w:rPr>
          <w:szCs w:val="22"/>
          <w:lang w:val="sv-SE"/>
        </w:rPr>
        <w:t> </w:t>
      </w:r>
      <w:r w:rsidRPr="00A2083B">
        <w:rPr>
          <w:szCs w:val="22"/>
          <w:lang w:val="sv-SE"/>
        </w:rPr>
        <w:t xml:space="preserve">836 </w:t>
      </w:r>
      <w:r w:rsidRPr="00A2083B">
        <w:rPr>
          <w:i/>
          <w:szCs w:val="22"/>
          <w:lang w:val="sv-SE"/>
        </w:rPr>
        <w:t>euro</w:t>
      </w:r>
      <w:r w:rsidRPr="00A2083B">
        <w:rPr>
          <w:szCs w:val="22"/>
          <w:lang w:val="sv-SE"/>
        </w:rPr>
        <w:t xml:space="preserve"> apmērā;</w:t>
      </w:r>
    </w:p>
    <w:p w14:paraId="119A82F3" w14:textId="77777777" w:rsidR="001944BC" w:rsidRPr="00A2083B" w:rsidRDefault="001944BC" w:rsidP="001944BC">
      <w:pPr>
        <w:pStyle w:val="Sarakstarindkopa"/>
        <w:numPr>
          <w:ilvl w:val="1"/>
          <w:numId w:val="3"/>
        </w:numPr>
        <w:adjustRightInd w:val="0"/>
        <w:spacing w:before="120" w:after="120" w:line="240" w:lineRule="auto"/>
        <w:ind w:left="788" w:right="23" w:hanging="431"/>
        <w:contextualSpacing w:val="0"/>
        <w:jc w:val="both"/>
        <w:rPr>
          <w:rFonts w:ascii="Times New Roman" w:hAnsi="Times New Roman" w:cs="Times New Roman"/>
          <w:sz w:val="24"/>
          <w:lang w:val="sv-SE"/>
        </w:rPr>
      </w:pPr>
      <w:r w:rsidRPr="00A2083B">
        <w:rPr>
          <w:rFonts w:ascii="Times New Roman" w:hAnsi="Times New Roman" w:cs="Times New Roman"/>
          <w:sz w:val="24"/>
        </w:rPr>
        <w:t xml:space="preserve">Ģimeniskai videi pietuvināta pakalpojuma sniegšanas vieta, kur projekta “Kurzeme visiem” ietvaros tiks sniegts pakalpojums 16 ārpusģimenes aprūpē esošiem bērniem, ar 9.3.1.1. pasākuma ietvaros paredzēto kopējo plānoto summu 490 733 </w:t>
      </w:r>
      <w:proofErr w:type="spellStart"/>
      <w:r w:rsidRPr="00A2083B">
        <w:rPr>
          <w:rFonts w:ascii="Times New Roman" w:hAnsi="Times New Roman" w:cs="Times New Roman"/>
          <w:i/>
          <w:sz w:val="24"/>
        </w:rPr>
        <w:t>euro</w:t>
      </w:r>
      <w:proofErr w:type="spellEnd"/>
      <w:r w:rsidRPr="00A2083B">
        <w:rPr>
          <w:rFonts w:ascii="Times New Roman" w:hAnsi="Times New Roman" w:cs="Times New Roman"/>
          <w:sz w:val="24"/>
        </w:rPr>
        <w:t xml:space="preserve">, </w:t>
      </w:r>
      <w:r w:rsidRPr="00A2083B">
        <w:rPr>
          <w:rFonts w:ascii="Times New Roman" w:hAnsi="Times New Roman" w:cs="Times New Roman"/>
          <w:sz w:val="24"/>
          <w:lang w:val="sv-SE"/>
        </w:rPr>
        <w:t>tai skaitā ERAF līdzfinansējumu 417</w:t>
      </w:r>
      <w:r w:rsidR="00A2083B">
        <w:rPr>
          <w:rFonts w:ascii="Times New Roman" w:hAnsi="Times New Roman" w:cs="Times New Roman"/>
          <w:sz w:val="24"/>
          <w:lang w:val="sv-SE"/>
        </w:rPr>
        <w:t> </w:t>
      </w:r>
      <w:r w:rsidRPr="00A2083B">
        <w:rPr>
          <w:rFonts w:ascii="Times New Roman" w:hAnsi="Times New Roman" w:cs="Times New Roman"/>
          <w:sz w:val="24"/>
          <w:lang w:val="sv-SE"/>
        </w:rPr>
        <w:t xml:space="preserve">123 </w:t>
      </w:r>
      <w:r w:rsidRPr="00A2083B">
        <w:rPr>
          <w:rFonts w:ascii="Times New Roman" w:hAnsi="Times New Roman" w:cs="Times New Roman"/>
          <w:i/>
          <w:sz w:val="24"/>
          <w:lang w:val="sv-SE"/>
        </w:rPr>
        <w:t>euro</w:t>
      </w:r>
      <w:r w:rsidRPr="00A2083B">
        <w:rPr>
          <w:rFonts w:ascii="Times New Roman" w:hAnsi="Times New Roman" w:cs="Times New Roman"/>
          <w:sz w:val="24"/>
          <w:lang w:val="sv-SE"/>
        </w:rPr>
        <w:t>, pašvaldības līdzfinansējumu 58</w:t>
      </w:r>
      <w:r w:rsidR="00A2083B">
        <w:rPr>
          <w:rFonts w:ascii="Times New Roman" w:hAnsi="Times New Roman" w:cs="Times New Roman"/>
          <w:sz w:val="24"/>
          <w:lang w:val="sv-SE"/>
        </w:rPr>
        <w:t> </w:t>
      </w:r>
      <w:r w:rsidRPr="00A2083B">
        <w:rPr>
          <w:rFonts w:ascii="Times New Roman" w:hAnsi="Times New Roman" w:cs="Times New Roman"/>
          <w:sz w:val="24"/>
          <w:lang w:val="sv-SE"/>
        </w:rPr>
        <w:t xml:space="preserve">888 </w:t>
      </w:r>
      <w:r w:rsidRPr="00A2083B">
        <w:rPr>
          <w:rFonts w:ascii="Times New Roman" w:hAnsi="Times New Roman" w:cs="Times New Roman"/>
          <w:i/>
          <w:sz w:val="24"/>
          <w:lang w:val="sv-SE"/>
        </w:rPr>
        <w:t>euro</w:t>
      </w:r>
      <w:r w:rsidRPr="00A2083B">
        <w:rPr>
          <w:rFonts w:ascii="Times New Roman" w:hAnsi="Times New Roman" w:cs="Times New Roman"/>
          <w:sz w:val="24"/>
          <w:lang w:val="sv-SE"/>
        </w:rPr>
        <w:t xml:space="preserve"> un valsts finansējumu 14</w:t>
      </w:r>
      <w:r w:rsidR="00A2083B">
        <w:rPr>
          <w:rFonts w:ascii="Times New Roman" w:hAnsi="Times New Roman" w:cs="Times New Roman"/>
          <w:sz w:val="24"/>
          <w:lang w:val="sv-SE"/>
        </w:rPr>
        <w:t> </w:t>
      </w:r>
      <w:r w:rsidRPr="00A2083B">
        <w:rPr>
          <w:rFonts w:ascii="Times New Roman" w:hAnsi="Times New Roman" w:cs="Times New Roman"/>
          <w:sz w:val="24"/>
          <w:lang w:val="sv-SE"/>
        </w:rPr>
        <w:t xml:space="preserve">722 </w:t>
      </w:r>
      <w:r w:rsidRPr="00A2083B">
        <w:rPr>
          <w:rFonts w:ascii="Times New Roman" w:hAnsi="Times New Roman" w:cs="Times New Roman"/>
          <w:i/>
          <w:sz w:val="24"/>
          <w:lang w:val="sv-SE"/>
        </w:rPr>
        <w:t>euro</w:t>
      </w:r>
      <w:r w:rsidRPr="00A2083B">
        <w:rPr>
          <w:rFonts w:ascii="Times New Roman" w:hAnsi="Times New Roman" w:cs="Times New Roman"/>
          <w:sz w:val="24"/>
          <w:lang w:val="sv-SE"/>
        </w:rPr>
        <w:t xml:space="preserve"> apmērā.</w:t>
      </w:r>
    </w:p>
    <w:p w14:paraId="6F9E4F5C" w14:textId="77777777" w:rsidR="001944BC" w:rsidRPr="00A2083B" w:rsidRDefault="001944BC" w:rsidP="001944BC">
      <w:pPr>
        <w:pStyle w:val="Sarakstarindkopa"/>
        <w:numPr>
          <w:ilvl w:val="0"/>
          <w:numId w:val="3"/>
        </w:numPr>
        <w:adjustRightInd w:val="0"/>
        <w:spacing w:before="120" w:after="120" w:line="240" w:lineRule="auto"/>
        <w:ind w:right="23"/>
        <w:contextualSpacing w:val="0"/>
        <w:jc w:val="both"/>
        <w:rPr>
          <w:rFonts w:ascii="Times New Roman" w:hAnsi="Times New Roman" w:cs="Times New Roman"/>
          <w:sz w:val="24"/>
          <w:lang w:val="sv-SE"/>
        </w:rPr>
      </w:pPr>
      <w:r w:rsidRPr="00A2083B">
        <w:rPr>
          <w:rFonts w:ascii="Times New Roman" w:hAnsi="Times New Roman" w:cs="Times New Roman"/>
          <w:sz w:val="24"/>
          <w:lang w:val="sv-SE"/>
        </w:rPr>
        <w:t xml:space="preserve">Noteikt, ka infrastruktūra 1.3. punktā paredzētajai ģimeniskai videi pietuvināta pakalpojuma sniegšanas vietai tiek veidota, ja </w:t>
      </w:r>
      <w:r w:rsidRPr="00A2083B">
        <w:rPr>
          <w:rFonts w:ascii="Times New Roman" w:hAnsi="Times New Roman" w:cs="Times New Roman"/>
          <w:sz w:val="24"/>
        </w:rPr>
        <w:t>atbilstoši ITI ieviešanas mehānismam</w:t>
      </w:r>
      <w:r w:rsidRPr="00A2083B">
        <w:rPr>
          <w:rFonts w:ascii="Times New Roman" w:hAnsi="Times New Roman" w:cs="Times New Roman"/>
          <w:sz w:val="24"/>
          <w:lang w:val="sv-SE"/>
        </w:rPr>
        <w:t xml:space="preserve"> tiek piesaistīts papildus Eiropas Savienības finansējums (prognozējamais papildus nepieciešamais finansējums 525 086 </w:t>
      </w:r>
      <w:r w:rsidRPr="00A2083B">
        <w:rPr>
          <w:rFonts w:ascii="Times New Roman" w:hAnsi="Times New Roman" w:cs="Times New Roman"/>
          <w:i/>
          <w:sz w:val="24"/>
          <w:lang w:val="sv-SE"/>
        </w:rPr>
        <w:t xml:space="preserve">euro, </w:t>
      </w:r>
      <w:r w:rsidRPr="00A2083B">
        <w:rPr>
          <w:rFonts w:ascii="Times New Roman" w:hAnsi="Times New Roman" w:cs="Times New Roman"/>
          <w:sz w:val="24"/>
          <w:lang w:val="sv-SE"/>
        </w:rPr>
        <w:t xml:space="preserve">tai skaitā ERAF līdzfinansējums 446 323 </w:t>
      </w:r>
      <w:r w:rsidRPr="00A2083B">
        <w:rPr>
          <w:rFonts w:ascii="Times New Roman" w:hAnsi="Times New Roman" w:cs="Times New Roman"/>
          <w:i/>
          <w:sz w:val="24"/>
          <w:lang w:val="sv-SE"/>
        </w:rPr>
        <w:t>euro</w:t>
      </w:r>
      <w:r w:rsidRPr="00A2083B">
        <w:rPr>
          <w:rFonts w:ascii="Times New Roman" w:hAnsi="Times New Roman" w:cs="Times New Roman"/>
          <w:sz w:val="24"/>
          <w:lang w:val="sv-SE"/>
        </w:rPr>
        <w:t>).</w:t>
      </w:r>
    </w:p>
    <w:p w14:paraId="27576745" w14:textId="77777777" w:rsidR="001944BC" w:rsidRPr="00A2083B" w:rsidRDefault="001944BC" w:rsidP="001944BC">
      <w:pPr>
        <w:pStyle w:val="Sarakstarindkopa"/>
        <w:numPr>
          <w:ilvl w:val="0"/>
          <w:numId w:val="3"/>
        </w:numPr>
        <w:adjustRightInd w:val="0"/>
        <w:spacing w:before="120" w:after="120" w:line="240" w:lineRule="auto"/>
        <w:ind w:right="23"/>
        <w:contextualSpacing w:val="0"/>
        <w:jc w:val="both"/>
        <w:rPr>
          <w:rFonts w:ascii="Times New Roman" w:hAnsi="Times New Roman" w:cs="Times New Roman"/>
          <w:sz w:val="24"/>
          <w:lang w:val="sv-SE"/>
        </w:rPr>
      </w:pPr>
      <w:r w:rsidRPr="00A2083B">
        <w:rPr>
          <w:rFonts w:ascii="Times New Roman" w:hAnsi="Times New Roman" w:cs="Times New Roman"/>
          <w:sz w:val="24"/>
          <w:lang w:val="sv-SE"/>
        </w:rPr>
        <w:t>Uzdot p/i ”Ventspils pilsētas Sociālais dienests” pēc 1. punktā minētās infrastruktūras izveides kopējo izmaksu precizēšanas un projektu iesniegumu atlases 9.3.1.1. pasākuma ietvaros izsludināšanas virzīt izskatīšanai Ventspils pilsētas domes sēdē lēmumprojektu par atbalstu 1. punktā minētas infrastruktūras izveides projekta pamatojošās dokumentācijas iesniegšanai ERAF līdzfinansējuma saņemšanai un projekta īstenošanai.</w:t>
      </w:r>
    </w:p>
    <w:p w14:paraId="5F219CCE" w14:textId="77777777" w:rsidR="001A4ECD" w:rsidRPr="00A2083B" w:rsidRDefault="001944BC" w:rsidP="001944BC">
      <w:pPr>
        <w:pStyle w:val="Sarakstarindkopa"/>
        <w:numPr>
          <w:ilvl w:val="0"/>
          <w:numId w:val="3"/>
        </w:numPr>
        <w:adjustRightInd w:val="0"/>
        <w:spacing w:before="120" w:after="120" w:line="240" w:lineRule="auto"/>
        <w:ind w:right="23"/>
        <w:contextualSpacing w:val="0"/>
        <w:jc w:val="both"/>
        <w:rPr>
          <w:rFonts w:ascii="Times New Roman" w:hAnsi="Times New Roman" w:cs="Times New Roman"/>
          <w:sz w:val="24"/>
          <w:lang w:val="sv-SE"/>
        </w:rPr>
      </w:pPr>
      <w:r w:rsidRPr="00A2083B">
        <w:rPr>
          <w:rFonts w:ascii="Times New Roman" w:hAnsi="Times New Roman" w:cs="Times New Roman"/>
          <w:sz w:val="24"/>
          <w:lang w:val="sv-SE"/>
        </w:rPr>
        <w:t>Noteikt pašvaldības iestādi ”Ventspils pilsētas Sociālais dienests” kā atbildīgo par KPR DI plānā ietverto risinājumu sabiedrībā balstīto sociālo pakalpojumu sniedzēju infrastruktūras izveidi Ventspils pilsētā, ievērojot šī lēmuma nosacījumus.</w:t>
      </w:r>
    </w:p>
    <w:p w14:paraId="27896367" w14:textId="77777777" w:rsidR="001944BC" w:rsidRPr="00A2083B" w:rsidRDefault="001944BC" w:rsidP="00604B2B">
      <w:pPr>
        <w:jc w:val="both"/>
        <w:rPr>
          <w:szCs w:val="22"/>
          <w:lang w:val="lv-LV"/>
        </w:rPr>
      </w:pPr>
    </w:p>
    <w:p w14:paraId="5CB734B7" w14:textId="77777777" w:rsidR="00604B2B" w:rsidRPr="00A2083B" w:rsidRDefault="00604B2B" w:rsidP="00604B2B">
      <w:pPr>
        <w:jc w:val="both"/>
        <w:rPr>
          <w:szCs w:val="22"/>
          <w:lang w:val="lv-LV"/>
        </w:rPr>
      </w:pPr>
      <w:r w:rsidRPr="00A2083B">
        <w:rPr>
          <w:szCs w:val="22"/>
          <w:lang w:val="lv-LV"/>
        </w:rPr>
        <w:t>Sēdes vadītājs,</w:t>
      </w:r>
    </w:p>
    <w:p w14:paraId="7B6E4990" w14:textId="77777777" w:rsidR="00604B2B" w:rsidRPr="00A2083B" w:rsidRDefault="00604B2B" w:rsidP="00604B2B">
      <w:pPr>
        <w:jc w:val="both"/>
        <w:rPr>
          <w:szCs w:val="22"/>
          <w:lang w:val="lv-LV"/>
        </w:rPr>
      </w:pPr>
      <w:r w:rsidRPr="00A2083B">
        <w:rPr>
          <w:szCs w:val="22"/>
          <w:lang w:val="lv-LV"/>
        </w:rPr>
        <w:t>Domes priekšsēdētāja 1.</w:t>
      </w:r>
      <w:r w:rsidR="00271CB5" w:rsidRPr="00A2083B">
        <w:rPr>
          <w:szCs w:val="22"/>
          <w:lang w:val="lv-LV"/>
        </w:rPr>
        <w:t xml:space="preserve"> </w:t>
      </w:r>
      <w:r w:rsidRPr="00A2083B">
        <w:rPr>
          <w:szCs w:val="22"/>
          <w:lang w:val="lv-LV"/>
        </w:rPr>
        <w:t xml:space="preserve">vietnieks </w:t>
      </w:r>
    </w:p>
    <w:p w14:paraId="51090788" w14:textId="77777777" w:rsidR="00604B2B" w:rsidRPr="00A2083B" w:rsidRDefault="005B4514" w:rsidP="005B4514">
      <w:pPr>
        <w:tabs>
          <w:tab w:val="right" w:pos="9214"/>
        </w:tabs>
        <w:spacing w:after="240"/>
        <w:jc w:val="both"/>
        <w:rPr>
          <w:szCs w:val="22"/>
          <w:lang w:val="lv-LV"/>
        </w:rPr>
      </w:pPr>
      <w:r w:rsidRPr="00A2083B">
        <w:rPr>
          <w:szCs w:val="22"/>
          <w:lang w:val="lv-LV"/>
        </w:rPr>
        <w:t>sadarbības</w:t>
      </w:r>
      <w:r w:rsidR="00604B2B" w:rsidRPr="00A2083B">
        <w:rPr>
          <w:szCs w:val="22"/>
          <w:lang w:val="lv-LV"/>
        </w:rPr>
        <w:t xml:space="preserve"> jautājumos</w:t>
      </w:r>
      <w:r w:rsidR="00604B2B" w:rsidRPr="00A2083B">
        <w:rPr>
          <w:szCs w:val="22"/>
          <w:lang w:val="lv-LV"/>
        </w:rPr>
        <w:tab/>
      </w:r>
      <w:r w:rsidRPr="00A2083B">
        <w:rPr>
          <w:szCs w:val="22"/>
          <w:lang w:val="lv-LV"/>
        </w:rPr>
        <w:t>G.Blumbergs</w:t>
      </w:r>
    </w:p>
    <w:p w14:paraId="6272CDBC" w14:textId="77777777" w:rsidR="008367E4" w:rsidRPr="00A2083B" w:rsidRDefault="008367E4" w:rsidP="008367E4">
      <w:pPr>
        <w:tabs>
          <w:tab w:val="right" w:pos="9214"/>
        </w:tabs>
        <w:spacing w:after="240"/>
        <w:jc w:val="center"/>
        <w:rPr>
          <w:szCs w:val="22"/>
          <w:lang w:val="lv-LV"/>
        </w:rPr>
      </w:pPr>
      <w:r>
        <w:rPr>
          <w:i/>
        </w:rPr>
        <w:t>/</w:t>
      </w:r>
      <w:proofErr w:type="spellStart"/>
      <w:r>
        <w:rPr>
          <w:i/>
        </w:rPr>
        <w:t>personīgais</w:t>
      </w:r>
      <w:proofErr w:type="spellEnd"/>
      <w:r>
        <w:rPr>
          <w:i/>
        </w:rPr>
        <w:t xml:space="preserve"> </w:t>
      </w:r>
      <w:proofErr w:type="spellStart"/>
      <w:r>
        <w:rPr>
          <w:i/>
        </w:rPr>
        <w:t>paraksts</w:t>
      </w:r>
      <w:proofErr w:type="spellEnd"/>
      <w:r>
        <w:rPr>
          <w:i/>
        </w:rPr>
        <w:t>/</w:t>
      </w:r>
    </w:p>
    <w:sectPr w:rsidR="008367E4" w:rsidRPr="00A2083B" w:rsidSect="006866A3">
      <w:headerReference w:type="default" r:id="rId8"/>
      <w:pgSz w:w="11906" w:h="16838"/>
      <w:pgMar w:top="1285" w:right="1120" w:bottom="1132" w:left="1560" w:header="79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E3F9" w14:textId="77777777" w:rsidR="005E3534" w:rsidRDefault="005E3534">
      <w:r>
        <w:separator/>
      </w:r>
    </w:p>
  </w:endnote>
  <w:endnote w:type="continuationSeparator" w:id="0">
    <w:p w14:paraId="61276DE2" w14:textId="77777777" w:rsidR="005E3534" w:rsidRDefault="005E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A3A0" w14:textId="77777777" w:rsidR="005E3534" w:rsidRDefault="005E3534">
      <w:r>
        <w:separator/>
      </w:r>
    </w:p>
  </w:footnote>
  <w:footnote w:type="continuationSeparator" w:id="0">
    <w:p w14:paraId="1108A71C" w14:textId="77777777" w:rsidR="005E3534" w:rsidRDefault="005E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68FB" w14:textId="77777777" w:rsidR="008F1B82" w:rsidRDefault="00172EC1" w:rsidP="002D2D71">
    <w:pPr>
      <w:pStyle w:val="Galvene"/>
      <w:ind w:right="180"/>
    </w:pPr>
    <w:r>
      <w:rPr>
        <w:noProof/>
        <w:lang w:val="lv-LV"/>
      </w:rPr>
      <w:drawing>
        <wp:anchor distT="0" distB="0" distL="0" distR="0" simplePos="0" relativeHeight="251657728" behindDoc="0" locked="0" layoutInCell="1" allowOverlap="1" wp14:anchorId="35A8C888" wp14:editId="2721DF80">
          <wp:simplePos x="0" y="0"/>
          <wp:positionH relativeFrom="column">
            <wp:posOffset>2663825</wp:posOffset>
          </wp:positionH>
          <wp:positionV relativeFrom="paragraph">
            <wp:posOffset>0</wp:posOffset>
          </wp:positionV>
          <wp:extent cx="685165" cy="819785"/>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5B2C4A" w14:textId="77777777" w:rsidR="008F1B82" w:rsidRDefault="008F1B82">
    <w:pPr>
      <w:pStyle w:val="Galvene"/>
      <w:ind w:right="180"/>
      <w:jc w:val="center"/>
    </w:pPr>
  </w:p>
  <w:p w14:paraId="4ABEFB2F" w14:textId="77777777" w:rsidR="008F1B82" w:rsidRDefault="008F1B82">
    <w:pPr>
      <w:pStyle w:val="Galvene"/>
      <w:ind w:left="165" w:right="180"/>
      <w:jc w:val="center"/>
    </w:pPr>
  </w:p>
  <w:p w14:paraId="1BB70DEC" w14:textId="77777777" w:rsidR="008F1B82" w:rsidRDefault="008F1B82">
    <w:pPr>
      <w:pStyle w:val="Galvene"/>
      <w:ind w:left="390" w:right="-15"/>
      <w:jc w:val="cente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8F1B82" w14:paraId="39CB6938" w14:textId="77777777">
      <w:tc>
        <w:tcPr>
          <w:tcW w:w="9651" w:type="dxa"/>
          <w:shd w:val="clear" w:color="auto" w:fill="auto"/>
        </w:tcPr>
        <w:p w14:paraId="589DD406" w14:textId="77777777" w:rsidR="00FF4D3D" w:rsidRDefault="00FF4D3D">
          <w:pPr>
            <w:pStyle w:val="TableContents"/>
            <w:snapToGrid w:val="0"/>
            <w:ind w:right="180"/>
            <w:jc w:val="center"/>
            <w:rPr>
              <w:b/>
              <w:bCs/>
              <w:lang w:val="lv-LV"/>
            </w:rPr>
          </w:pPr>
        </w:p>
        <w:p w14:paraId="39DBDA59" w14:textId="77777777" w:rsidR="008F1B82" w:rsidRPr="00D55595" w:rsidRDefault="008F1B82">
          <w:pPr>
            <w:pStyle w:val="TableContents"/>
            <w:snapToGrid w:val="0"/>
            <w:ind w:right="180"/>
            <w:jc w:val="center"/>
            <w:rPr>
              <w:b/>
              <w:bCs/>
              <w:lang w:val="lv-LV"/>
            </w:rPr>
          </w:pPr>
          <w:r w:rsidRPr="00D55595">
            <w:rPr>
              <w:b/>
              <w:bCs/>
              <w:lang w:val="lv-LV"/>
            </w:rPr>
            <w:t>Latvijas Republika</w:t>
          </w:r>
        </w:p>
        <w:p w14:paraId="42545EF3" w14:textId="77777777" w:rsidR="008F1B82" w:rsidRPr="00D55595" w:rsidRDefault="008F1B82">
          <w:pPr>
            <w:pStyle w:val="TableContents"/>
            <w:ind w:right="180"/>
            <w:jc w:val="center"/>
            <w:rPr>
              <w:b/>
              <w:bCs/>
              <w:lang w:val="lv-LV"/>
            </w:rPr>
          </w:pPr>
          <w:r w:rsidRPr="00D55595">
            <w:rPr>
              <w:b/>
              <w:bCs/>
              <w:lang w:val="lv-LV"/>
            </w:rPr>
            <w:t>VENTSPILS PILSĒTAS DOME</w:t>
          </w:r>
        </w:p>
      </w:tc>
    </w:tr>
    <w:tr w:rsidR="008F1B82" w14:paraId="7AF80DBD" w14:textId="77777777">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B90541F" w14:textId="77777777" w:rsidR="008F1B82" w:rsidRPr="00D55595" w:rsidRDefault="008F1B82" w:rsidP="00D55595">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w:t>
          </w:r>
          <w:r w:rsidR="00D55595" w:rsidRPr="00D55595">
            <w:rPr>
              <w:sz w:val="18"/>
              <w:szCs w:val="18"/>
              <w:lang w:val="lv-LV"/>
            </w:rPr>
            <w:t xml:space="preserve"> Latvija,</w:t>
          </w:r>
          <w:r w:rsidRPr="00D55595">
            <w:rPr>
              <w:sz w:val="18"/>
              <w:szCs w:val="18"/>
              <w:lang w:val="lv-LV"/>
            </w:rPr>
            <w:t xml:space="preserve"> tālr.: 63601100, e-pasts: dome@ventspils.lv</w:t>
          </w:r>
        </w:p>
      </w:tc>
    </w:tr>
  </w:tbl>
  <w:p w14:paraId="1933FBC1" w14:textId="77777777" w:rsidR="00D55595" w:rsidRDefault="00D55595" w:rsidP="00D55595">
    <w:pPr>
      <w:widowControl/>
      <w:suppressAutoHyphens w:val="0"/>
      <w:jc w:val="right"/>
      <w:rPr>
        <w:rFonts w:eastAsia="Times New Roman"/>
        <w:b/>
        <w:caps/>
        <w:kern w:val="0"/>
        <w:szCs w:val="20"/>
        <w:lang w:val="lv-LV" w:eastAsia="en-US"/>
      </w:rPr>
    </w:pPr>
  </w:p>
  <w:p w14:paraId="7A4DEAC2" w14:textId="77777777" w:rsidR="008F1B82" w:rsidRPr="006866A3" w:rsidRDefault="002D2D71" w:rsidP="006866A3">
    <w:pPr>
      <w:widowControl/>
      <w:suppressAutoHyphens w:val="0"/>
      <w:jc w:val="center"/>
      <w:rPr>
        <w:rFonts w:eastAsia="Times New Roman"/>
        <w:b/>
        <w:caps/>
        <w:kern w:val="0"/>
        <w:szCs w:val="20"/>
        <w:lang w:val="lv-LV" w:eastAsia="en-US"/>
      </w:rPr>
    </w:pPr>
    <w:r>
      <w:rPr>
        <w:rFonts w:eastAsia="Times New Roman"/>
        <w:b/>
        <w:caps/>
        <w:kern w:val="0"/>
        <w:szCs w:val="20"/>
        <w:lang w:val="lv-LV" w:eastAsia="en-US"/>
      </w:rPr>
      <w:t>LĒmum</w:t>
    </w:r>
    <w:r w:rsidR="008413B0">
      <w:rPr>
        <w:rFonts w:eastAsia="Times New Roman"/>
        <w:b/>
        <w:caps/>
        <w:kern w:val="0"/>
        <w:szCs w:val="20"/>
        <w:lang w:val="lv-LV" w:eastAsia="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8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A12D5"/>
    <w:multiLevelType w:val="hybridMultilevel"/>
    <w:tmpl w:val="7BBAF08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3696669F"/>
    <w:multiLevelType w:val="hybridMultilevel"/>
    <w:tmpl w:val="7BBAF08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477458173">
    <w:abstractNumId w:val="1"/>
  </w:num>
  <w:num w:numId="2" w16cid:durableId="1323847094">
    <w:abstractNumId w:val="2"/>
  </w:num>
  <w:num w:numId="3" w16cid:durableId="57956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C1"/>
    <w:rsid w:val="000041AA"/>
    <w:rsid w:val="000439B1"/>
    <w:rsid w:val="00047E2D"/>
    <w:rsid w:val="0009488D"/>
    <w:rsid w:val="000B01A0"/>
    <w:rsid w:val="000D3657"/>
    <w:rsid w:val="0012639E"/>
    <w:rsid w:val="00137A17"/>
    <w:rsid w:val="00144AD9"/>
    <w:rsid w:val="00167FCB"/>
    <w:rsid w:val="00172EC1"/>
    <w:rsid w:val="001858B8"/>
    <w:rsid w:val="001944BC"/>
    <w:rsid w:val="001A4ECD"/>
    <w:rsid w:val="001E5468"/>
    <w:rsid w:val="00271CB5"/>
    <w:rsid w:val="00273B9F"/>
    <w:rsid w:val="002835EC"/>
    <w:rsid w:val="002D2D71"/>
    <w:rsid w:val="0030160A"/>
    <w:rsid w:val="0031571A"/>
    <w:rsid w:val="003348EC"/>
    <w:rsid w:val="0036094B"/>
    <w:rsid w:val="00466B9A"/>
    <w:rsid w:val="00494B08"/>
    <w:rsid w:val="004B3186"/>
    <w:rsid w:val="005B4514"/>
    <w:rsid w:val="005D4A27"/>
    <w:rsid w:val="005E3534"/>
    <w:rsid w:val="0060220A"/>
    <w:rsid w:val="00604B2B"/>
    <w:rsid w:val="00611FFC"/>
    <w:rsid w:val="0063059B"/>
    <w:rsid w:val="006677F9"/>
    <w:rsid w:val="006866A3"/>
    <w:rsid w:val="006866F3"/>
    <w:rsid w:val="006F5633"/>
    <w:rsid w:val="00716B47"/>
    <w:rsid w:val="00772C31"/>
    <w:rsid w:val="007E16A3"/>
    <w:rsid w:val="007E5876"/>
    <w:rsid w:val="00805ECA"/>
    <w:rsid w:val="0081399D"/>
    <w:rsid w:val="008329F5"/>
    <w:rsid w:val="008367E4"/>
    <w:rsid w:val="008413B0"/>
    <w:rsid w:val="008A0B87"/>
    <w:rsid w:val="008F0D1F"/>
    <w:rsid w:val="008F1B82"/>
    <w:rsid w:val="00900352"/>
    <w:rsid w:val="009513E6"/>
    <w:rsid w:val="0096111D"/>
    <w:rsid w:val="009834C9"/>
    <w:rsid w:val="009B6A3C"/>
    <w:rsid w:val="009D2576"/>
    <w:rsid w:val="00A2083B"/>
    <w:rsid w:val="00AA7F9F"/>
    <w:rsid w:val="00AB2D4D"/>
    <w:rsid w:val="00AB75F0"/>
    <w:rsid w:val="00AD267F"/>
    <w:rsid w:val="00AF5054"/>
    <w:rsid w:val="00B55717"/>
    <w:rsid w:val="00B61F44"/>
    <w:rsid w:val="00BB608B"/>
    <w:rsid w:val="00BE0C41"/>
    <w:rsid w:val="00C638E4"/>
    <w:rsid w:val="00C769E2"/>
    <w:rsid w:val="00CE2376"/>
    <w:rsid w:val="00D22ABF"/>
    <w:rsid w:val="00D55595"/>
    <w:rsid w:val="00DD5604"/>
    <w:rsid w:val="00E11724"/>
    <w:rsid w:val="00E23CAB"/>
    <w:rsid w:val="00E3137D"/>
    <w:rsid w:val="00E961FA"/>
    <w:rsid w:val="00ED1276"/>
    <w:rsid w:val="00EE3D42"/>
    <w:rsid w:val="00EF27A9"/>
    <w:rsid w:val="00EF3FB6"/>
    <w:rsid w:val="00F1508E"/>
    <w:rsid w:val="00F71E74"/>
    <w:rsid w:val="00F726AD"/>
    <w:rsid w:val="00FB75EE"/>
    <w:rsid w:val="00FC22E3"/>
    <w:rsid w:val="00FF4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5175CDCE"/>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suppressAutoHyphens/>
    </w:pPr>
    <w:rPr>
      <w:rFonts w:eastAsia="Arial"/>
      <w:kern w:val="1"/>
      <w:sz w:val="24"/>
      <w:szCs w:val="24"/>
      <w:lang w:val="e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style>
  <w:style w:type="paragraph" w:customStyle="1" w:styleId="Heading">
    <w:name w:val="Heading"/>
    <w:basedOn w:val="Parasts"/>
    <w:next w:val="Pamatteksts"/>
    <w:pPr>
      <w:keepNext/>
      <w:spacing w:before="240" w:after="120"/>
    </w:pPr>
    <w:rPr>
      <w:rFonts w:ascii="Arial" w:hAnsi="Arial" w:cs="Tahoma"/>
      <w:sz w:val="28"/>
      <w:szCs w:val="28"/>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Index">
    <w:name w:val="Index"/>
    <w:basedOn w:val="Parasts"/>
    <w:pPr>
      <w:suppressLineNumbers/>
    </w:pPr>
    <w:rPr>
      <w:rFonts w:cs="Tahoma"/>
    </w:rPr>
  </w:style>
  <w:style w:type="paragraph" w:styleId="Galvene">
    <w:name w:val="header"/>
    <w:basedOn w:val="Parasts"/>
    <w:pPr>
      <w:suppressLineNumbers/>
      <w:tabs>
        <w:tab w:val="center" w:pos="4822"/>
        <w:tab w:val="right" w:pos="9645"/>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Kjene">
    <w:name w:val="footer"/>
    <w:basedOn w:val="Parasts"/>
    <w:pPr>
      <w:suppressLineNumbers/>
      <w:tabs>
        <w:tab w:val="center" w:pos="4819"/>
        <w:tab w:val="right" w:pos="9638"/>
      </w:tabs>
    </w:pPr>
  </w:style>
  <w:style w:type="paragraph" w:styleId="Vresteksts">
    <w:name w:val="footnote text"/>
    <w:basedOn w:val="Parasts"/>
    <w:link w:val="VrestekstsRakstz"/>
    <w:uiPriority w:val="99"/>
    <w:unhideWhenUsed/>
    <w:rsid w:val="001A4ECD"/>
    <w:pPr>
      <w:widowControl/>
      <w:suppressAutoHyphens w:val="0"/>
    </w:pPr>
    <w:rPr>
      <w:rFonts w:ascii="Calibri" w:eastAsia="Calibri" w:hAnsi="Calibri"/>
      <w:kern w:val="0"/>
      <w:sz w:val="20"/>
      <w:szCs w:val="20"/>
      <w:lang w:val="lv-LV" w:eastAsia="en-US"/>
    </w:rPr>
  </w:style>
  <w:style w:type="character" w:customStyle="1" w:styleId="VrestekstsRakstz">
    <w:name w:val="Vēres teksts Rakstz."/>
    <w:basedOn w:val="Noklusjumarindkopasfonts"/>
    <w:link w:val="Vresteksts"/>
    <w:uiPriority w:val="99"/>
    <w:rsid w:val="001A4ECD"/>
    <w:rPr>
      <w:rFonts w:ascii="Calibri" w:eastAsia="Calibri" w:hAnsi="Calibri"/>
      <w:lang w:eastAsia="en-US"/>
    </w:rPr>
  </w:style>
  <w:style w:type="character" w:styleId="Vresatsauce">
    <w:name w:val="footnote reference"/>
    <w:uiPriority w:val="99"/>
    <w:unhideWhenUsed/>
    <w:rsid w:val="001A4ECD"/>
    <w:rPr>
      <w:vertAlign w:val="superscript"/>
    </w:rPr>
  </w:style>
  <w:style w:type="character" w:styleId="Komentraatsauce">
    <w:name w:val="annotation reference"/>
    <w:basedOn w:val="Noklusjumarindkopasfonts"/>
    <w:uiPriority w:val="99"/>
    <w:semiHidden/>
    <w:unhideWhenUsed/>
    <w:rsid w:val="004B3186"/>
    <w:rPr>
      <w:sz w:val="16"/>
      <w:szCs w:val="16"/>
    </w:rPr>
  </w:style>
  <w:style w:type="paragraph" w:styleId="Komentrateksts">
    <w:name w:val="annotation text"/>
    <w:basedOn w:val="Parasts"/>
    <w:link w:val="KomentratekstsRakstz"/>
    <w:uiPriority w:val="99"/>
    <w:semiHidden/>
    <w:unhideWhenUsed/>
    <w:rsid w:val="004B3186"/>
    <w:rPr>
      <w:sz w:val="20"/>
      <w:szCs w:val="20"/>
    </w:rPr>
  </w:style>
  <w:style w:type="character" w:customStyle="1" w:styleId="KomentratekstsRakstz">
    <w:name w:val="Komentāra teksts Rakstz."/>
    <w:basedOn w:val="Noklusjumarindkopasfonts"/>
    <w:link w:val="Komentrateksts"/>
    <w:uiPriority w:val="99"/>
    <w:semiHidden/>
    <w:rsid w:val="004B3186"/>
    <w:rPr>
      <w:rFonts w:eastAsia="Arial"/>
      <w:kern w:val="1"/>
      <w:lang w:val="en"/>
    </w:rPr>
  </w:style>
  <w:style w:type="paragraph" w:styleId="Komentratma">
    <w:name w:val="annotation subject"/>
    <w:basedOn w:val="Komentrateksts"/>
    <w:next w:val="Komentrateksts"/>
    <w:link w:val="KomentratmaRakstz"/>
    <w:uiPriority w:val="99"/>
    <w:semiHidden/>
    <w:unhideWhenUsed/>
    <w:rsid w:val="004B3186"/>
    <w:rPr>
      <w:b/>
      <w:bCs/>
    </w:rPr>
  </w:style>
  <w:style w:type="character" w:customStyle="1" w:styleId="KomentratmaRakstz">
    <w:name w:val="Komentāra tēma Rakstz."/>
    <w:basedOn w:val="KomentratekstsRakstz"/>
    <w:link w:val="Komentratma"/>
    <w:uiPriority w:val="99"/>
    <w:semiHidden/>
    <w:rsid w:val="004B3186"/>
    <w:rPr>
      <w:rFonts w:eastAsia="Arial"/>
      <w:b/>
      <w:bCs/>
      <w:kern w:val="1"/>
      <w:lang w:val="en"/>
    </w:rPr>
  </w:style>
  <w:style w:type="paragraph" w:styleId="Balonteksts">
    <w:name w:val="Balloon Text"/>
    <w:basedOn w:val="Parasts"/>
    <w:link w:val="BalontekstsRakstz"/>
    <w:uiPriority w:val="99"/>
    <w:semiHidden/>
    <w:unhideWhenUsed/>
    <w:rsid w:val="004B318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B3186"/>
    <w:rPr>
      <w:rFonts w:ascii="Tahoma" w:eastAsia="Arial" w:hAnsi="Tahoma" w:cs="Tahoma"/>
      <w:kern w:val="1"/>
      <w:sz w:val="16"/>
      <w:szCs w:val="16"/>
      <w:lang w:val="en"/>
    </w:rPr>
  </w:style>
  <w:style w:type="paragraph" w:styleId="Sarakstarindkopa">
    <w:name w:val="List Paragraph"/>
    <w:basedOn w:val="Parasts"/>
    <w:uiPriority w:val="34"/>
    <w:qFormat/>
    <w:rsid w:val="006F5633"/>
    <w:pPr>
      <w:widowControl/>
      <w:suppressAutoHyphens w:val="0"/>
      <w:spacing w:after="200" w:line="276" w:lineRule="auto"/>
      <w:ind w:left="720"/>
      <w:contextualSpacing/>
    </w:pPr>
    <w:rPr>
      <w:rFonts w:asciiTheme="minorHAnsi" w:eastAsiaTheme="minorHAnsi" w:hAnsiTheme="minorHAnsi" w:cstheme="minorBidi"/>
      <w:kern w:val="0"/>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ga.mactama\AppData\Local\Microsoft\Windows\Temporary%20Internet%20Files\Content.Outlook\MQT2Z9AT\Domes%20_Lemu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771B-D0F6-490C-835D-15C3700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 _Lemums</Template>
  <TotalTime>0</TotalTime>
  <Pages>2</Pages>
  <Words>3621</Words>
  <Characters>2064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Maurere</dc:creator>
  <cp:lastModifiedBy>Anete Podniece</cp:lastModifiedBy>
  <cp:revision>2</cp:revision>
  <cp:lastPrinted>2018-03-27T13:42:00Z</cp:lastPrinted>
  <dcterms:created xsi:type="dcterms:W3CDTF">2022-12-22T13:46:00Z</dcterms:created>
  <dcterms:modified xsi:type="dcterms:W3CDTF">2022-12-22T13:46:00Z</dcterms:modified>
</cp:coreProperties>
</file>