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979C" w14:textId="77777777" w:rsidR="00AA49EB" w:rsidRPr="00F907F3" w:rsidRDefault="00AA49EB" w:rsidP="00AA49EB">
      <w:pPr>
        <w:suppressAutoHyphens w:val="0"/>
        <w:autoSpaceDN/>
        <w:jc w:val="center"/>
        <w:textAlignment w:val="auto"/>
        <w:rPr>
          <w:b/>
          <w:sz w:val="22"/>
          <w:szCs w:val="22"/>
          <w:lang w:val="lv-LV" w:eastAsia="en-US"/>
        </w:rPr>
      </w:pPr>
      <w:r w:rsidRPr="00F907F3">
        <w:rPr>
          <w:b/>
          <w:sz w:val="22"/>
          <w:szCs w:val="22"/>
          <w:lang w:val="lv-LV" w:eastAsia="en-US"/>
        </w:rPr>
        <w:t>SAISTOŠ</w:t>
      </w:r>
      <w:r w:rsidR="005D42E7" w:rsidRPr="00F907F3">
        <w:rPr>
          <w:b/>
          <w:sz w:val="22"/>
          <w:szCs w:val="22"/>
          <w:lang w:val="lv-LV" w:eastAsia="en-US"/>
        </w:rPr>
        <w:t>O</w:t>
      </w:r>
      <w:r w:rsidRPr="00F907F3">
        <w:rPr>
          <w:b/>
          <w:sz w:val="22"/>
          <w:szCs w:val="22"/>
          <w:lang w:val="lv-LV" w:eastAsia="en-US"/>
        </w:rPr>
        <w:t xml:space="preserve"> NOTEIKUMU PROJEKTS</w:t>
      </w:r>
    </w:p>
    <w:p w14:paraId="2747FAD7" w14:textId="77777777" w:rsidR="00AA49EB" w:rsidRPr="00222951" w:rsidRDefault="00AA49EB" w:rsidP="00AA49EB">
      <w:pPr>
        <w:suppressAutoHyphens w:val="0"/>
        <w:autoSpaceDN/>
        <w:jc w:val="center"/>
        <w:textAlignment w:val="auto"/>
        <w:rPr>
          <w:sz w:val="22"/>
          <w:szCs w:val="22"/>
          <w:lang w:val="lv-LV" w:eastAsia="en-US"/>
        </w:rPr>
      </w:pPr>
    </w:p>
    <w:p w14:paraId="0F6EC24E" w14:textId="77777777" w:rsidR="00AA49EB" w:rsidRPr="00F907F3" w:rsidRDefault="00AA49EB" w:rsidP="00AA49EB">
      <w:pPr>
        <w:suppressAutoHyphens w:val="0"/>
        <w:autoSpaceDN/>
        <w:jc w:val="center"/>
        <w:textAlignment w:val="auto"/>
        <w:rPr>
          <w:sz w:val="22"/>
          <w:szCs w:val="22"/>
          <w:lang w:val="lv-LV" w:eastAsia="en-US"/>
        </w:rPr>
      </w:pPr>
      <w:r w:rsidRPr="00F907F3">
        <w:rPr>
          <w:sz w:val="22"/>
          <w:szCs w:val="22"/>
          <w:lang w:val="lv-LV" w:eastAsia="en-US"/>
        </w:rPr>
        <w:t>Ventspilī</w:t>
      </w:r>
    </w:p>
    <w:p w14:paraId="2720E6A8" w14:textId="77777777" w:rsidR="005D42E7" w:rsidRPr="00F907F3" w:rsidRDefault="005D42E7" w:rsidP="005D42E7">
      <w:pPr>
        <w:suppressAutoHyphens w:val="0"/>
        <w:autoSpaceDN/>
        <w:textAlignment w:val="auto"/>
        <w:rPr>
          <w:sz w:val="22"/>
          <w:szCs w:val="22"/>
          <w:lang w:val="lv-LV" w:eastAsia="en-US"/>
        </w:rPr>
      </w:pP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t>Nr.___</w:t>
      </w:r>
    </w:p>
    <w:p w14:paraId="343D76FA" w14:textId="77777777" w:rsidR="00AA49EB" w:rsidRPr="00F907F3" w:rsidRDefault="00AA49EB" w:rsidP="00AA49EB">
      <w:pPr>
        <w:suppressAutoHyphens w:val="0"/>
        <w:autoSpaceDN/>
        <w:textAlignment w:val="auto"/>
        <w:rPr>
          <w:sz w:val="22"/>
          <w:szCs w:val="22"/>
          <w:lang w:val="lv-LV" w:eastAsia="en-US"/>
        </w:rPr>
      </w:pPr>
      <w:r w:rsidRPr="00F907F3">
        <w:rPr>
          <w:sz w:val="22"/>
          <w:szCs w:val="22"/>
          <w:lang w:val="lv-LV" w:eastAsia="en-US"/>
        </w:rPr>
        <w:t>20</w:t>
      </w:r>
      <w:r w:rsidR="00F33A38" w:rsidRPr="00F907F3">
        <w:rPr>
          <w:sz w:val="22"/>
          <w:szCs w:val="22"/>
          <w:lang w:val="lv-LV" w:eastAsia="en-US"/>
        </w:rPr>
        <w:t>2</w:t>
      </w:r>
      <w:r w:rsidR="00C07BC8" w:rsidRPr="00F907F3">
        <w:rPr>
          <w:sz w:val="22"/>
          <w:szCs w:val="22"/>
          <w:lang w:val="lv-LV" w:eastAsia="en-US"/>
        </w:rPr>
        <w:t>4</w:t>
      </w:r>
      <w:r w:rsidRPr="00F907F3">
        <w:rPr>
          <w:i/>
          <w:sz w:val="22"/>
          <w:szCs w:val="22"/>
          <w:lang w:val="lv-LV" w:eastAsia="en-US"/>
        </w:rPr>
        <w:t>.</w:t>
      </w:r>
      <w:r w:rsidRPr="00F907F3">
        <w:rPr>
          <w:sz w:val="22"/>
          <w:szCs w:val="22"/>
          <w:lang w:val="lv-LV" w:eastAsia="en-US"/>
        </w:rPr>
        <w:t>gada ___.___________</w:t>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r>
      <w:r w:rsidRPr="00F907F3">
        <w:rPr>
          <w:sz w:val="22"/>
          <w:szCs w:val="22"/>
          <w:lang w:val="lv-LV" w:eastAsia="en-US"/>
        </w:rPr>
        <w:tab/>
        <w:t>(protokola Nr.___; ___.§)</w:t>
      </w:r>
    </w:p>
    <w:p w14:paraId="350A1449" w14:textId="77777777" w:rsidR="00AA49EB" w:rsidRPr="00222951" w:rsidRDefault="00AA49EB" w:rsidP="00AA49EB">
      <w:pPr>
        <w:suppressAutoHyphens w:val="0"/>
        <w:autoSpaceDN/>
        <w:textAlignment w:val="auto"/>
        <w:rPr>
          <w:sz w:val="22"/>
          <w:szCs w:val="22"/>
          <w:lang w:val="lv-LV" w:eastAsia="en-US"/>
        </w:rPr>
      </w:pPr>
    </w:p>
    <w:p w14:paraId="5EB90896" w14:textId="77777777" w:rsidR="00B902BA" w:rsidRPr="00B902BA" w:rsidRDefault="00B902BA" w:rsidP="00B902BA">
      <w:pPr>
        <w:keepNext/>
        <w:suppressAutoHyphens w:val="0"/>
        <w:autoSpaceDN/>
        <w:jc w:val="center"/>
        <w:textAlignment w:val="auto"/>
        <w:outlineLvl w:val="3"/>
        <w:rPr>
          <w:b/>
          <w:sz w:val="26"/>
          <w:szCs w:val="26"/>
          <w:lang w:val="lv-LV" w:eastAsia="lv-LV"/>
        </w:rPr>
      </w:pPr>
    </w:p>
    <w:p w14:paraId="7B8B5B0C" w14:textId="77777777" w:rsidR="00B902BA" w:rsidRPr="00B902BA" w:rsidRDefault="00F96267" w:rsidP="00B902BA">
      <w:pPr>
        <w:keepNext/>
        <w:suppressAutoHyphens w:val="0"/>
        <w:autoSpaceDN/>
        <w:jc w:val="center"/>
        <w:textAlignment w:val="auto"/>
        <w:outlineLvl w:val="3"/>
        <w:rPr>
          <w:b/>
          <w:sz w:val="26"/>
          <w:szCs w:val="26"/>
          <w:lang w:val="lv-LV" w:eastAsia="lv-LV"/>
        </w:rPr>
      </w:pPr>
      <w:r>
        <w:rPr>
          <w:b/>
          <w:sz w:val="26"/>
          <w:szCs w:val="26"/>
          <w:lang w:val="lv-LV" w:eastAsia="lv-LV"/>
        </w:rPr>
        <w:t>“</w:t>
      </w:r>
      <w:r w:rsidR="00B902BA" w:rsidRPr="00B902BA">
        <w:rPr>
          <w:b/>
          <w:sz w:val="26"/>
          <w:szCs w:val="26"/>
          <w:lang w:val="lv-LV" w:eastAsia="lv-LV"/>
        </w:rPr>
        <w:t xml:space="preserve">Ventspils </w:t>
      </w:r>
      <w:proofErr w:type="spellStart"/>
      <w:r w:rsidR="005D155B">
        <w:rPr>
          <w:b/>
          <w:sz w:val="26"/>
          <w:szCs w:val="26"/>
          <w:lang w:val="lv-LV" w:eastAsia="lv-LV"/>
        </w:rPr>
        <w:t>valsts</w:t>
      </w:r>
      <w:r w:rsidR="00B902BA" w:rsidRPr="00B902BA">
        <w:rPr>
          <w:b/>
          <w:sz w:val="26"/>
          <w:szCs w:val="26"/>
          <w:lang w:val="lv-LV" w:eastAsia="lv-LV"/>
        </w:rPr>
        <w:t>pilsētas</w:t>
      </w:r>
      <w:proofErr w:type="spellEnd"/>
      <w:r w:rsidR="00B902BA" w:rsidRPr="00B902BA">
        <w:rPr>
          <w:b/>
          <w:sz w:val="26"/>
          <w:szCs w:val="26"/>
          <w:lang w:val="lv-LV" w:eastAsia="lv-LV"/>
        </w:rPr>
        <w:t xml:space="preserve"> pašvaldības kapsētu darbības un uzturēšanas saistošie noteikumi</w:t>
      </w:r>
      <w:r>
        <w:rPr>
          <w:b/>
          <w:sz w:val="26"/>
          <w:szCs w:val="26"/>
          <w:lang w:val="lv-LV" w:eastAsia="lv-LV"/>
        </w:rPr>
        <w:t>”</w:t>
      </w:r>
    </w:p>
    <w:p w14:paraId="2C30E587" w14:textId="77777777" w:rsidR="00B902BA" w:rsidRPr="00B902BA" w:rsidRDefault="00B902BA" w:rsidP="00B902BA">
      <w:pPr>
        <w:suppressAutoHyphens w:val="0"/>
        <w:autoSpaceDN/>
        <w:jc w:val="right"/>
        <w:textAlignment w:val="auto"/>
        <w:rPr>
          <w:sz w:val="26"/>
          <w:szCs w:val="26"/>
          <w:lang w:val="lv-LV" w:eastAsia="lv-LV"/>
        </w:rPr>
      </w:pPr>
    </w:p>
    <w:p w14:paraId="6AE243C8" w14:textId="77777777" w:rsidR="00B902BA" w:rsidRPr="00B902BA" w:rsidRDefault="00B902BA" w:rsidP="00B902BA">
      <w:pPr>
        <w:suppressAutoHyphens w:val="0"/>
        <w:autoSpaceDN/>
        <w:jc w:val="right"/>
        <w:textAlignment w:val="auto"/>
        <w:rPr>
          <w:lang w:val="lv-LV" w:eastAsia="lv-LV"/>
        </w:rPr>
      </w:pPr>
    </w:p>
    <w:p w14:paraId="054F4466" w14:textId="77777777" w:rsidR="00B902BA" w:rsidRPr="00042109" w:rsidRDefault="00B902BA" w:rsidP="00D63500">
      <w:pPr>
        <w:suppressAutoHyphens w:val="0"/>
        <w:autoSpaceDN/>
        <w:jc w:val="right"/>
        <w:textAlignment w:val="auto"/>
        <w:rPr>
          <w:i/>
          <w:iCs/>
          <w:lang w:val="lv-LV" w:eastAsia="en-US"/>
        </w:rPr>
      </w:pPr>
      <w:r w:rsidRPr="00042109">
        <w:rPr>
          <w:i/>
          <w:iCs/>
          <w:lang w:val="lv-LV" w:eastAsia="en-US"/>
        </w:rPr>
        <w:t xml:space="preserve">                                                        Izdoti saskaņā ar </w:t>
      </w:r>
      <w:r w:rsidR="00D63500" w:rsidRPr="00042109">
        <w:rPr>
          <w:i/>
          <w:iCs/>
          <w:lang w:val="lv-LV" w:eastAsia="en-US"/>
        </w:rPr>
        <w:t>Pašvaldību likuma</w:t>
      </w:r>
      <w:r w:rsidR="005D155B" w:rsidRPr="00042109">
        <w:rPr>
          <w:i/>
          <w:iCs/>
          <w:lang w:val="lv-LV" w:eastAsia="en-US"/>
        </w:rPr>
        <w:t xml:space="preserve"> 45.panta</w:t>
      </w:r>
    </w:p>
    <w:p w14:paraId="4CFFB088" w14:textId="77777777" w:rsidR="005D155B" w:rsidRPr="00042109" w:rsidRDefault="005D155B" w:rsidP="00D63500">
      <w:pPr>
        <w:suppressAutoHyphens w:val="0"/>
        <w:autoSpaceDN/>
        <w:jc w:val="right"/>
        <w:textAlignment w:val="auto"/>
        <w:rPr>
          <w:i/>
          <w:iCs/>
          <w:lang w:val="lv-LV" w:eastAsia="en-US"/>
        </w:rPr>
      </w:pPr>
      <w:r w:rsidRPr="00042109">
        <w:rPr>
          <w:i/>
          <w:iCs/>
          <w:lang w:val="lv-LV" w:eastAsia="en-US"/>
        </w:rPr>
        <w:t>pirmās daļas 2.punktu</w:t>
      </w:r>
    </w:p>
    <w:p w14:paraId="08242315" w14:textId="77777777" w:rsidR="00B902BA" w:rsidRPr="00B902BA" w:rsidRDefault="00B902BA" w:rsidP="00B902BA">
      <w:pPr>
        <w:suppressAutoHyphens w:val="0"/>
        <w:autoSpaceDN/>
        <w:textAlignment w:val="auto"/>
        <w:rPr>
          <w:lang w:val="lv-LV" w:eastAsia="en-US"/>
        </w:rPr>
      </w:pPr>
    </w:p>
    <w:p w14:paraId="6D628FA7" w14:textId="77777777" w:rsidR="00B902BA" w:rsidRPr="00B902BA" w:rsidRDefault="00B902BA" w:rsidP="00B902BA">
      <w:pPr>
        <w:numPr>
          <w:ilvl w:val="0"/>
          <w:numId w:val="40"/>
        </w:numPr>
        <w:suppressAutoHyphens w:val="0"/>
        <w:autoSpaceDN/>
        <w:textAlignment w:val="auto"/>
        <w:rPr>
          <w:b/>
          <w:szCs w:val="20"/>
          <w:lang w:val="lv-LV" w:eastAsia="en-US"/>
        </w:rPr>
      </w:pPr>
      <w:r w:rsidRPr="00B902BA">
        <w:rPr>
          <w:b/>
          <w:szCs w:val="20"/>
          <w:lang w:val="lv-LV" w:eastAsia="en-US"/>
        </w:rPr>
        <w:t>Vispārīgie jautājumi</w:t>
      </w:r>
    </w:p>
    <w:p w14:paraId="792DEE41" w14:textId="77777777" w:rsidR="00B902BA" w:rsidRPr="00B902BA" w:rsidRDefault="00B902BA" w:rsidP="00B902BA">
      <w:pPr>
        <w:suppressAutoHyphens w:val="0"/>
        <w:autoSpaceDN/>
        <w:textAlignment w:val="auto"/>
        <w:rPr>
          <w:b/>
          <w:szCs w:val="20"/>
          <w:lang w:val="lv-LV" w:eastAsia="en-US"/>
        </w:rPr>
      </w:pPr>
    </w:p>
    <w:p w14:paraId="721A25BA"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Saistošie noteikumi nosaka </w:t>
      </w:r>
      <w:r w:rsidR="00845730">
        <w:rPr>
          <w:szCs w:val="20"/>
          <w:lang w:val="lv-LV" w:eastAsia="en-US"/>
        </w:rPr>
        <w:t xml:space="preserve">kārtību, kādā tiek uzturētas </w:t>
      </w:r>
      <w:r w:rsidRPr="00B902BA">
        <w:rPr>
          <w:szCs w:val="20"/>
          <w:lang w:val="lv-LV" w:eastAsia="en-US"/>
        </w:rPr>
        <w:t xml:space="preserve">Ventspils </w:t>
      </w:r>
      <w:r w:rsidR="00845730">
        <w:rPr>
          <w:szCs w:val="20"/>
          <w:lang w:val="lv-LV" w:eastAsia="en-US"/>
        </w:rPr>
        <w:t>valsts</w:t>
      </w:r>
      <w:r w:rsidRPr="00B902BA">
        <w:rPr>
          <w:szCs w:val="20"/>
          <w:lang w:val="lv-LV" w:eastAsia="en-US"/>
        </w:rPr>
        <w:t>pilsētas pašvaldības</w:t>
      </w:r>
      <w:r w:rsidR="00845730">
        <w:rPr>
          <w:szCs w:val="20"/>
          <w:lang w:val="lv-LV" w:eastAsia="en-US"/>
        </w:rPr>
        <w:t xml:space="preserve"> (turpmāk – pašvaldība)</w:t>
      </w:r>
      <w:r w:rsidRPr="00B902BA">
        <w:rPr>
          <w:szCs w:val="20"/>
          <w:lang w:val="lv-LV" w:eastAsia="en-US"/>
        </w:rPr>
        <w:t xml:space="preserve"> kapsēt</w:t>
      </w:r>
      <w:r w:rsidR="00845730">
        <w:rPr>
          <w:szCs w:val="20"/>
          <w:lang w:val="lv-LV" w:eastAsia="en-US"/>
        </w:rPr>
        <w:t xml:space="preserve">as, nosakot </w:t>
      </w:r>
      <w:r w:rsidRPr="00B902BA">
        <w:rPr>
          <w:szCs w:val="20"/>
          <w:lang w:val="lv-LV" w:eastAsia="en-US"/>
        </w:rPr>
        <w:t xml:space="preserve">kapsētu valdītāja un apsaimniekotāja pienākumus, kapavietu </w:t>
      </w:r>
      <w:r w:rsidR="00845730">
        <w:rPr>
          <w:szCs w:val="20"/>
          <w:lang w:val="lv-LV" w:eastAsia="en-US"/>
        </w:rPr>
        <w:t>ierādīšanas</w:t>
      </w:r>
      <w:r w:rsidRPr="00B902BA">
        <w:rPr>
          <w:szCs w:val="20"/>
          <w:lang w:val="lv-LV" w:eastAsia="en-US"/>
        </w:rPr>
        <w:t>, kopšanas un uzturēšanas kārtību, apbedīšanas</w:t>
      </w:r>
      <w:r w:rsidR="00845730">
        <w:rPr>
          <w:szCs w:val="20"/>
          <w:lang w:val="lv-LV" w:eastAsia="en-US"/>
        </w:rPr>
        <w:t xml:space="preserve"> kārtību</w:t>
      </w:r>
      <w:r w:rsidR="005D20BB">
        <w:rPr>
          <w:szCs w:val="20"/>
          <w:lang w:val="lv-LV" w:eastAsia="en-US"/>
        </w:rPr>
        <w:t>,</w:t>
      </w:r>
      <w:r w:rsidRPr="00B902BA">
        <w:rPr>
          <w:szCs w:val="20"/>
          <w:lang w:val="lv-LV" w:eastAsia="en-US"/>
        </w:rPr>
        <w:t xml:space="preserve"> kapliču izmantošanas kārtību.</w:t>
      </w:r>
    </w:p>
    <w:p w14:paraId="702642FC" w14:textId="77777777" w:rsidR="00B902BA" w:rsidRPr="00B902BA" w:rsidRDefault="00845730" w:rsidP="00845730">
      <w:pPr>
        <w:numPr>
          <w:ilvl w:val="1"/>
          <w:numId w:val="40"/>
        </w:numPr>
        <w:suppressAutoHyphens w:val="0"/>
        <w:autoSpaceDN/>
        <w:ind w:left="426" w:hanging="426"/>
        <w:jc w:val="both"/>
        <w:textAlignment w:val="auto"/>
        <w:rPr>
          <w:szCs w:val="20"/>
          <w:lang w:val="lv-LV" w:eastAsia="en-US"/>
        </w:rPr>
      </w:pPr>
      <w:r>
        <w:rPr>
          <w:szCs w:val="20"/>
          <w:lang w:val="lv-LV" w:eastAsia="en-US"/>
        </w:rPr>
        <w:t xml:space="preserve">Saistošajos noteikumos </w:t>
      </w:r>
      <w:r w:rsidR="00B902BA" w:rsidRPr="00B902BA">
        <w:rPr>
          <w:szCs w:val="20"/>
          <w:lang w:val="lv-LV" w:eastAsia="en-US"/>
        </w:rPr>
        <w:t>lietotie termini:</w:t>
      </w:r>
    </w:p>
    <w:p w14:paraId="06E4A57A"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lang w:val="lv-LV" w:eastAsia="en-US"/>
        </w:rPr>
        <w:t xml:space="preserve">atļauja par kapavietas aprīkojuma uzstādīšanu – atļauja, kuru izdod </w:t>
      </w:r>
      <w:r w:rsidRPr="00B902BA">
        <w:rPr>
          <w:szCs w:val="20"/>
          <w:lang w:val="lv-LV" w:eastAsia="en-US"/>
        </w:rPr>
        <w:t xml:space="preserve">kapsētu </w:t>
      </w:r>
      <w:r w:rsidRPr="00B902BA">
        <w:rPr>
          <w:lang w:val="lv-LV" w:eastAsia="en-US"/>
        </w:rPr>
        <w:t>apsaimniekotājs kapavietas aprīkojuma uzstādīšanai;</w:t>
      </w:r>
    </w:p>
    <w:p w14:paraId="0CACEA67"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atvērta kapsēta - kapsēta, kurā mirušo apbedīšanai tiek ierādītas jaunas kapavietas;</w:t>
      </w:r>
    </w:p>
    <w:p w14:paraId="60A923EB"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bezpiederīgais mirušais</w:t>
      </w:r>
      <w:r w:rsidR="00880893">
        <w:rPr>
          <w:szCs w:val="20"/>
          <w:lang w:val="lv-LV" w:eastAsia="en-US"/>
        </w:rPr>
        <w:t xml:space="preserve"> </w:t>
      </w:r>
      <w:r w:rsidRPr="00B902BA">
        <w:rPr>
          <w:szCs w:val="20"/>
          <w:lang w:val="lv-LV" w:eastAsia="en-US"/>
        </w:rPr>
        <w:t>– mirušais, kuram nav laulātā, radinieku vai citu personu, kuras organizē mirušā apbedīšanu;</w:t>
      </w:r>
    </w:p>
    <w:p w14:paraId="53D3D88B"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daļēji slēgta kapsēta - kapsēta, kurā netiek veikti jauni apbedījumi, apbedīšana notiek tikai iepriekš izveidotās ģimenes kapu vietās;</w:t>
      </w:r>
    </w:p>
    <w:p w14:paraId="0127351A"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 xml:space="preserve">kapavieta - noteikta kapsētas teritorijas daļa, </w:t>
      </w:r>
      <w:r w:rsidR="002C2276">
        <w:rPr>
          <w:szCs w:val="20"/>
          <w:lang w:val="lv-LV" w:eastAsia="en-US"/>
        </w:rPr>
        <w:t xml:space="preserve">kurā apbedī mirušo vai urnu, un </w:t>
      </w:r>
      <w:r w:rsidRPr="00B902BA">
        <w:rPr>
          <w:szCs w:val="20"/>
          <w:lang w:val="lv-LV" w:eastAsia="en-US"/>
        </w:rPr>
        <w:t>kuru ierāda kapsētas pārzinis;</w:t>
      </w:r>
    </w:p>
    <w:p w14:paraId="582CC970"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kapavietas aprīkojums – akmens, betona, metāla vai koka apmales, žodziņš, klājums, soli, piemineklis, piemiņas plāksne u.c. vides elementi;</w:t>
      </w:r>
    </w:p>
    <w:p w14:paraId="4938A0DC" w14:textId="77777777" w:rsidR="00B902BA" w:rsidRPr="00B902BA" w:rsidRDefault="00B902BA" w:rsidP="00B902BA">
      <w:pPr>
        <w:numPr>
          <w:ilvl w:val="1"/>
          <w:numId w:val="41"/>
        </w:numPr>
        <w:suppressAutoHyphens w:val="0"/>
        <w:autoSpaceDN/>
        <w:jc w:val="both"/>
        <w:textAlignment w:val="auto"/>
        <w:rPr>
          <w:lang w:val="lv-LV" w:eastAsia="en-US"/>
        </w:rPr>
      </w:pPr>
      <w:r w:rsidRPr="00B902BA">
        <w:rPr>
          <w:lang w:val="lv-LV" w:eastAsia="en-US"/>
        </w:rPr>
        <w:t xml:space="preserve">kapavietas uzturētājs – fiziska persona, kura faktiski veic kapavietas uzturēšanu; </w:t>
      </w:r>
    </w:p>
    <w:p w14:paraId="1C7FEEB1"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kapliča - ēka mirušo cilvēku novietošanai pirms apbedīšanas un bēru ceremonijas norisei (organizēšanai);</w:t>
      </w:r>
    </w:p>
    <w:p w14:paraId="72F4BCD0" w14:textId="2D11D169"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kapsēta –</w:t>
      </w:r>
      <w:r w:rsidR="00BA3599">
        <w:rPr>
          <w:szCs w:val="20"/>
          <w:lang w:val="lv-LV" w:eastAsia="en-US"/>
        </w:rPr>
        <w:t xml:space="preserve"> </w:t>
      </w:r>
      <w:r w:rsidR="00880893">
        <w:rPr>
          <w:szCs w:val="20"/>
          <w:lang w:val="lv-LV" w:eastAsia="en-US"/>
        </w:rPr>
        <w:t xml:space="preserve">pašvaldības </w:t>
      </w:r>
      <w:r w:rsidR="00BA3599">
        <w:rPr>
          <w:szCs w:val="20"/>
          <w:lang w:val="lv-LV" w:eastAsia="en-US"/>
        </w:rPr>
        <w:t xml:space="preserve">noteikta </w:t>
      </w:r>
      <w:r w:rsidR="00880893">
        <w:rPr>
          <w:szCs w:val="20"/>
          <w:lang w:val="lv-LV" w:eastAsia="en-US"/>
        </w:rPr>
        <w:t>teritorij</w:t>
      </w:r>
      <w:r w:rsidR="00BA3599">
        <w:rPr>
          <w:szCs w:val="20"/>
          <w:lang w:val="lv-LV" w:eastAsia="en-US"/>
        </w:rPr>
        <w:t>a</w:t>
      </w:r>
      <w:r w:rsidRPr="00B902BA">
        <w:rPr>
          <w:szCs w:val="20"/>
          <w:lang w:val="lv-LV" w:eastAsia="en-US"/>
        </w:rPr>
        <w:t>, kas paredzēt</w:t>
      </w:r>
      <w:r w:rsidR="00042939">
        <w:rPr>
          <w:szCs w:val="20"/>
          <w:lang w:val="lv-LV" w:eastAsia="en-US"/>
        </w:rPr>
        <w:t>a</w:t>
      </w:r>
      <w:r w:rsidRPr="00B902BA">
        <w:rPr>
          <w:szCs w:val="20"/>
          <w:lang w:val="lv-LV" w:eastAsia="en-US"/>
        </w:rPr>
        <w:t xml:space="preserve"> mirušo</w:t>
      </w:r>
      <w:r w:rsidR="002C2276">
        <w:rPr>
          <w:szCs w:val="20"/>
          <w:lang w:val="lv-LV" w:eastAsia="en-US"/>
        </w:rPr>
        <w:t xml:space="preserve"> vai urnu</w:t>
      </w:r>
      <w:r w:rsidRPr="00B902BA">
        <w:rPr>
          <w:szCs w:val="20"/>
          <w:lang w:val="lv-LV" w:eastAsia="en-US"/>
        </w:rPr>
        <w:t xml:space="preserve"> apbedīšanai un ar to saistīto ceremoniālo ēku un krematoriju apbūvei; </w:t>
      </w:r>
    </w:p>
    <w:p w14:paraId="31FC6077"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 xml:space="preserve">kapsētu apsaimniekotājs – juridiska persona, ar kuru pašvaldība noslēgusi līgumu par kapsētas apsaimniekošanu, kura pilda </w:t>
      </w:r>
      <w:r w:rsidR="00845730">
        <w:rPr>
          <w:szCs w:val="20"/>
          <w:lang w:val="lv-LV" w:eastAsia="en-US"/>
        </w:rPr>
        <w:t>šajos saistošajos noteikumos</w:t>
      </w:r>
      <w:r w:rsidRPr="00B902BA">
        <w:rPr>
          <w:szCs w:val="20"/>
          <w:lang w:val="lv-LV" w:eastAsia="en-US"/>
        </w:rPr>
        <w:t xml:space="preserve"> paredzētos pienākumus un nodrošina </w:t>
      </w:r>
      <w:r w:rsidR="00845730">
        <w:rPr>
          <w:szCs w:val="20"/>
          <w:lang w:val="lv-LV" w:eastAsia="en-US"/>
        </w:rPr>
        <w:t>šo saistošo noteikumu</w:t>
      </w:r>
      <w:r w:rsidRPr="00B902BA">
        <w:rPr>
          <w:szCs w:val="20"/>
          <w:lang w:val="lv-LV" w:eastAsia="en-US"/>
        </w:rPr>
        <w:t xml:space="preserve"> ievērošanu;</w:t>
      </w:r>
    </w:p>
    <w:p w14:paraId="3A0D7419"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 xml:space="preserve">kapsētas pārzinis – kapsētu apsaimniekotāja darbinieks, kurš pilda </w:t>
      </w:r>
      <w:r w:rsidR="00845730">
        <w:rPr>
          <w:szCs w:val="20"/>
          <w:lang w:val="lv-LV" w:eastAsia="en-US"/>
        </w:rPr>
        <w:t>šajos saistošajos noteikumos</w:t>
      </w:r>
      <w:r w:rsidRPr="00B902BA">
        <w:rPr>
          <w:szCs w:val="20"/>
          <w:lang w:val="lv-LV" w:eastAsia="en-US"/>
        </w:rPr>
        <w:t xml:space="preserve"> paredzētos kapsētas pārziņa pienākumus;</w:t>
      </w:r>
    </w:p>
    <w:p w14:paraId="312BA5C5"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 xml:space="preserve">kapsētu valdītājs – </w:t>
      </w:r>
      <w:r w:rsidR="00523F01">
        <w:rPr>
          <w:szCs w:val="20"/>
          <w:lang w:val="lv-LV" w:eastAsia="en-US"/>
        </w:rPr>
        <w:t xml:space="preserve">Ventspils valstspilsētas </w:t>
      </w:r>
      <w:r w:rsidR="00845730">
        <w:rPr>
          <w:szCs w:val="20"/>
          <w:lang w:val="lv-LV" w:eastAsia="en-US"/>
        </w:rPr>
        <w:t>p</w:t>
      </w:r>
      <w:r w:rsidRPr="00B902BA">
        <w:rPr>
          <w:szCs w:val="20"/>
          <w:lang w:val="lv-LV" w:eastAsia="en-US"/>
        </w:rPr>
        <w:t>ašvaldības iestāde “</w:t>
      </w:r>
      <w:r w:rsidR="00523F01">
        <w:rPr>
          <w:szCs w:val="20"/>
          <w:lang w:val="lv-LV" w:eastAsia="en-US"/>
        </w:rPr>
        <w:t xml:space="preserve">Ventspils </w:t>
      </w:r>
      <w:r w:rsidRPr="00B902BA">
        <w:rPr>
          <w:szCs w:val="20"/>
          <w:lang w:val="lv-LV" w:eastAsia="en-US"/>
        </w:rPr>
        <w:t>Komunālā pārvalde”</w:t>
      </w:r>
      <w:r w:rsidRPr="00B902BA">
        <w:rPr>
          <w:lang w:val="lv-LV" w:eastAsia="en-US"/>
        </w:rPr>
        <w:t>;</w:t>
      </w:r>
    </w:p>
    <w:p w14:paraId="7283435D" w14:textId="77777777" w:rsidR="00B902BA" w:rsidRPr="00B902BA" w:rsidRDefault="00B902BA" w:rsidP="00B902BA">
      <w:pPr>
        <w:numPr>
          <w:ilvl w:val="1"/>
          <w:numId w:val="41"/>
        </w:numPr>
        <w:suppressAutoHyphens w:val="0"/>
        <w:autoSpaceDN/>
        <w:jc w:val="both"/>
        <w:textAlignment w:val="auto"/>
        <w:rPr>
          <w:lang w:val="lv-LV" w:eastAsia="en-US"/>
        </w:rPr>
      </w:pPr>
      <w:r w:rsidRPr="00B902BA">
        <w:rPr>
          <w:lang w:val="lv-LV" w:eastAsia="en-US"/>
        </w:rPr>
        <w:lastRenderedPageBreak/>
        <w:t>kapu grāmata – kapu orientieris jeb reģistrs, kurā norāda apbedījuma rajonu, rindu un vietu;</w:t>
      </w:r>
    </w:p>
    <w:p w14:paraId="30BC4DF5"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lang w:val="lv-LV" w:eastAsia="en-US"/>
        </w:rPr>
        <w:t>mirušo reģistrācijas grāmata -  reģistrs, kurā norāda personas miršanas datumu, apbedīšanas datumu, personu, kas veikusi apbedīšanu, miršanas apliecības numuru, pilsētas kapus, kuros mirušais apbedīts un kapavietas uzturētāju;</w:t>
      </w:r>
    </w:p>
    <w:p w14:paraId="43077D8E" w14:textId="77777777" w:rsidR="00B902BA" w:rsidRPr="00B902BA" w:rsidRDefault="00B902BA" w:rsidP="00B902BA">
      <w:pPr>
        <w:numPr>
          <w:ilvl w:val="1"/>
          <w:numId w:val="41"/>
        </w:numPr>
        <w:suppressAutoHyphens w:val="0"/>
        <w:autoSpaceDN/>
        <w:jc w:val="both"/>
        <w:textAlignment w:val="auto"/>
        <w:rPr>
          <w:szCs w:val="20"/>
          <w:lang w:val="lv-LV" w:eastAsia="en-US"/>
        </w:rPr>
      </w:pPr>
      <w:r w:rsidRPr="00B902BA">
        <w:rPr>
          <w:szCs w:val="20"/>
          <w:lang w:val="lv-LV" w:eastAsia="en-US"/>
        </w:rPr>
        <w:t>slēgta kapsēta - kapsēta, kurā mirušo apbedīšana nenotiek;</w:t>
      </w:r>
    </w:p>
    <w:p w14:paraId="72906965" w14:textId="144C36DB" w:rsidR="00B902BA" w:rsidRPr="00880893" w:rsidRDefault="00B902BA" w:rsidP="00042109">
      <w:pPr>
        <w:numPr>
          <w:ilvl w:val="1"/>
          <w:numId w:val="41"/>
        </w:numPr>
        <w:suppressAutoHyphens w:val="0"/>
        <w:autoSpaceDN/>
        <w:jc w:val="both"/>
        <w:textAlignment w:val="auto"/>
        <w:rPr>
          <w:szCs w:val="20"/>
          <w:lang w:val="lv-LV" w:eastAsia="en-US"/>
        </w:rPr>
      </w:pPr>
      <w:r w:rsidRPr="00B902BA">
        <w:rPr>
          <w:szCs w:val="20"/>
          <w:lang w:val="lv-LV" w:eastAsia="en-US"/>
        </w:rPr>
        <w:t xml:space="preserve">virsapbedījums – mirušā vai urnas ar kremēta mirušā pelniem apbedīšana virs esošā apbedījuma </w:t>
      </w:r>
      <w:r w:rsidR="00845730">
        <w:rPr>
          <w:szCs w:val="20"/>
          <w:lang w:val="lv-LV" w:eastAsia="en-US"/>
        </w:rPr>
        <w:t>šajos saistošajos noteikumos</w:t>
      </w:r>
      <w:r w:rsidRPr="00B902BA">
        <w:rPr>
          <w:szCs w:val="20"/>
          <w:lang w:val="lv-LV" w:eastAsia="en-US"/>
        </w:rPr>
        <w:t xml:space="preserve"> paredzētajā kārtībā.</w:t>
      </w:r>
    </w:p>
    <w:p w14:paraId="29284B91"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Kapsētu īpašnieks Ventspils </w:t>
      </w:r>
      <w:r w:rsidR="00845730">
        <w:rPr>
          <w:szCs w:val="20"/>
          <w:lang w:val="lv-LV" w:eastAsia="en-US"/>
        </w:rPr>
        <w:t>valsts</w:t>
      </w:r>
      <w:r w:rsidRPr="00B902BA">
        <w:rPr>
          <w:szCs w:val="20"/>
          <w:lang w:val="lv-LV" w:eastAsia="en-US"/>
        </w:rPr>
        <w:t xml:space="preserve">pilsētas administratīvajā teritorijā ir pašvaldība. </w:t>
      </w:r>
    </w:p>
    <w:p w14:paraId="09E7C788" w14:textId="0CF48122"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Kapsētu vai to daļu ierīkošanu, uzturēšanu un attīstību nodrošina atbilstoši teritorijas plānojumam</w:t>
      </w:r>
      <w:r w:rsidR="002C2276">
        <w:rPr>
          <w:szCs w:val="20"/>
          <w:lang w:val="lv-LV" w:eastAsia="en-US"/>
        </w:rPr>
        <w:t>.</w:t>
      </w:r>
    </w:p>
    <w:p w14:paraId="1BDE5552"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Ventspilī ir atvērtas, daļēji slēgtas un slēgtas kapsētas. Kapsētas statusu nosaka vai maina ar </w:t>
      </w:r>
      <w:r w:rsidR="00845730">
        <w:rPr>
          <w:szCs w:val="20"/>
          <w:lang w:val="lv-LV" w:eastAsia="en-US"/>
        </w:rPr>
        <w:t>pašvaldības</w:t>
      </w:r>
      <w:r w:rsidRPr="00B902BA">
        <w:rPr>
          <w:szCs w:val="20"/>
          <w:lang w:val="lv-LV" w:eastAsia="en-US"/>
        </w:rPr>
        <w:t xml:space="preserve"> domes lēmumu. </w:t>
      </w:r>
    </w:p>
    <w:p w14:paraId="3B7BE502"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Kapsētas ir paredzētas mirušo, kuru pēdējā deklarētā dzīvesvieta ir bijusi </w:t>
      </w:r>
      <w:r w:rsidR="00845730">
        <w:rPr>
          <w:szCs w:val="20"/>
          <w:lang w:val="lv-LV" w:eastAsia="en-US"/>
        </w:rPr>
        <w:t>pašvaldības</w:t>
      </w:r>
      <w:r w:rsidRPr="00B902BA">
        <w:rPr>
          <w:szCs w:val="20"/>
          <w:lang w:val="lv-LV" w:eastAsia="en-US"/>
        </w:rPr>
        <w:t xml:space="preserve"> administratīvajā teritorijā, apbedīšanai, kā arī agrāk apbedīto piederīgo un </w:t>
      </w:r>
      <w:r w:rsidR="00845730">
        <w:rPr>
          <w:szCs w:val="20"/>
          <w:lang w:val="lv-LV" w:eastAsia="en-US"/>
        </w:rPr>
        <w:t>pašvaldības</w:t>
      </w:r>
      <w:r w:rsidRPr="00B902BA">
        <w:rPr>
          <w:szCs w:val="20"/>
          <w:lang w:val="lv-LV" w:eastAsia="en-US"/>
        </w:rPr>
        <w:t xml:space="preserve"> teritorijā mirušo bezpiederīgo un neidentificēto cilvēku apbedīšanai.</w:t>
      </w:r>
    </w:p>
    <w:p w14:paraId="1B0D5CBD"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lang w:val="lv-LV" w:eastAsia="en-US"/>
        </w:rPr>
        <w:t>Citu personu apbedīšana jaunās kapavietās pieļaujama, pamatojoties uz mirušā piederīgā motivēta iesnieguma pamata un kapsētas apsaimniekotāja saskaņojumu.</w:t>
      </w:r>
    </w:p>
    <w:p w14:paraId="6AAB7E6C"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Iepriekš izveidotā ģimenes kapavietā atļauts apbedīt mirušo neatkarīgi no tā pēdējās deklarētās dzīvesvietas. </w:t>
      </w:r>
    </w:p>
    <w:p w14:paraId="501DE52D"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 xml:space="preserve">Ja kapsēta vai tās daļa tiek slēgta, apbedīšana attiecīgajā teritorijā tiek pārtraukta. Informācija par kapsētu vai tās daļas slēgšanu publicējama oficiālajā izdevumā „Latvijas Vēstnesis”, vietējā laikrakstā un pašvaldības oficiālajā tīmekļa vietnē www.ventspils.lv vismaz vienu gadu iepriekš. </w:t>
      </w:r>
    </w:p>
    <w:p w14:paraId="25EDD76D" w14:textId="77777777" w:rsidR="00B902BA" w:rsidRPr="00B902BA" w:rsidRDefault="00B902BA" w:rsidP="00B902BA">
      <w:pPr>
        <w:numPr>
          <w:ilvl w:val="1"/>
          <w:numId w:val="40"/>
        </w:numPr>
        <w:suppressAutoHyphens w:val="0"/>
        <w:autoSpaceDN/>
        <w:jc w:val="both"/>
        <w:textAlignment w:val="auto"/>
        <w:rPr>
          <w:szCs w:val="20"/>
          <w:lang w:val="lv-LV" w:eastAsia="en-US"/>
        </w:rPr>
      </w:pPr>
      <w:r w:rsidRPr="00B902BA">
        <w:rPr>
          <w:szCs w:val="20"/>
          <w:lang w:val="lv-LV" w:eastAsia="en-US"/>
        </w:rPr>
        <w:t>Kara laika pārapbedījumu koncentrēšana, apglabājot esošajās kapsētās no citām Latvijas administratīvajām teritorijām ievestu karu laikos kritušo vai bojā gājušo mirstīgās atliekas, nav atļauta.</w:t>
      </w:r>
    </w:p>
    <w:p w14:paraId="306E2F8A" w14:textId="77777777" w:rsidR="00B902BA" w:rsidRPr="00B902BA" w:rsidRDefault="00B902BA" w:rsidP="00B902BA">
      <w:pPr>
        <w:suppressAutoHyphens w:val="0"/>
        <w:autoSpaceDN/>
        <w:jc w:val="both"/>
        <w:textAlignment w:val="auto"/>
        <w:rPr>
          <w:szCs w:val="20"/>
          <w:lang w:val="lv-LV" w:eastAsia="en-US"/>
        </w:rPr>
      </w:pPr>
    </w:p>
    <w:p w14:paraId="0E228ACA" w14:textId="77777777" w:rsidR="00B902BA" w:rsidRPr="00B902BA" w:rsidRDefault="00B902BA" w:rsidP="00B902BA">
      <w:pPr>
        <w:numPr>
          <w:ilvl w:val="0"/>
          <w:numId w:val="40"/>
        </w:numPr>
        <w:suppressAutoHyphens w:val="0"/>
        <w:autoSpaceDN/>
        <w:textAlignment w:val="auto"/>
        <w:rPr>
          <w:b/>
          <w:szCs w:val="20"/>
          <w:lang w:val="lv-LV" w:eastAsia="en-US"/>
        </w:rPr>
      </w:pPr>
      <w:r w:rsidRPr="00B902BA">
        <w:rPr>
          <w:b/>
          <w:szCs w:val="20"/>
          <w:lang w:val="lv-LV" w:eastAsia="en-US"/>
        </w:rPr>
        <w:t>Kapsētu darba režīms</w:t>
      </w:r>
    </w:p>
    <w:p w14:paraId="5E333010" w14:textId="77777777" w:rsidR="00B902BA" w:rsidRPr="00B902BA" w:rsidRDefault="00B902BA" w:rsidP="00B902BA">
      <w:pPr>
        <w:suppressAutoHyphens w:val="0"/>
        <w:autoSpaceDN/>
        <w:jc w:val="both"/>
        <w:textAlignment w:val="auto"/>
        <w:rPr>
          <w:lang w:val="lv-LV" w:eastAsia="en-US"/>
        </w:rPr>
      </w:pPr>
    </w:p>
    <w:p w14:paraId="6CC7B6FE" w14:textId="530339AA" w:rsidR="00B902BA" w:rsidRPr="00B902BA" w:rsidRDefault="00B902BA" w:rsidP="00B902BA">
      <w:pPr>
        <w:suppressAutoHyphens w:val="0"/>
        <w:autoSpaceDN/>
        <w:ind w:left="426" w:hanging="426"/>
        <w:jc w:val="both"/>
        <w:textAlignment w:val="auto"/>
        <w:rPr>
          <w:szCs w:val="20"/>
          <w:lang w:val="lv-LV" w:eastAsia="en-US"/>
        </w:rPr>
      </w:pPr>
      <w:r w:rsidRPr="00B902BA">
        <w:rPr>
          <w:szCs w:val="20"/>
          <w:lang w:val="lv-LV" w:eastAsia="en-US"/>
        </w:rPr>
        <w:t xml:space="preserve">11. </w:t>
      </w:r>
      <w:r w:rsidRPr="00B902BA">
        <w:rPr>
          <w:lang w:val="lv-LV" w:eastAsia="en-US"/>
        </w:rPr>
        <w:t>Kapsētas atvērtas apmeklētājiem katru dienu bez laika ierobežojuma. Kapsētās apbedījumi netiek veikti svētdienās, pirmdienās un valsts svētku dienās</w:t>
      </w:r>
      <w:r w:rsidR="00BA3599">
        <w:rPr>
          <w:lang w:val="lv-LV" w:eastAsia="en-US"/>
        </w:rPr>
        <w:t>. Ī</w:t>
      </w:r>
      <w:r w:rsidRPr="00B902BA">
        <w:rPr>
          <w:lang w:val="lv-LV" w:eastAsia="en-US"/>
        </w:rPr>
        <w:t>pašos gadījumos mirušā apbedīšan</w:t>
      </w:r>
      <w:r w:rsidR="00BA3599">
        <w:rPr>
          <w:lang w:val="lv-LV" w:eastAsia="en-US"/>
        </w:rPr>
        <w:t>a pieļaujama</w:t>
      </w:r>
      <w:r w:rsidRPr="00B902BA">
        <w:rPr>
          <w:lang w:val="lv-LV" w:eastAsia="en-US"/>
        </w:rPr>
        <w:t xml:space="preserve"> citā laikā</w:t>
      </w:r>
      <w:r w:rsidR="00BA3599">
        <w:rPr>
          <w:lang w:val="lv-LV" w:eastAsia="en-US"/>
        </w:rPr>
        <w:t>,</w:t>
      </w:r>
      <w:r w:rsidRPr="00B902BA">
        <w:rPr>
          <w:lang w:val="lv-LV" w:eastAsia="en-US"/>
        </w:rPr>
        <w:t xml:space="preserve"> iepriekš saskaņojot ar kapsētas apsaimniekotāju</w:t>
      </w:r>
      <w:r w:rsidRPr="00B902BA">
        <w:rPr>
          <w:szCs w:val="20"/>
          <w:lang w:val="lv-LV" w:eastAsia="en-US"/>
        </w:rPr>
        <w:t>.</w:t>
      </w:r>
    </w:p>
    <w:p w14:paraId="44C41EAA"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 xml:space="preserve">12. </w:t>
      </w:r>
      <w:r w:rsidRPr="00B902BA">
        <w:rPr>
          <w:lang w:val="lv-LV" w:eastAsia="en-US"/>
        </w:rPr>
        <w:t>Mežu kapu kapsētas pārzinis apmeklētājus pieņem Meža kapu kapličā katru darba dienu no pl</w:t>
      </w:r>
      <w:r w:rsidR="00473437">
        <w:rPr>
          <w:lang w:val="lv-LV" w:eastAsia="en-US"/>
        </w:rPr>
        <w:t>k</w:t>
      </w:r>
      <w:r w:rsidRPr="00B902BA">
        <w:rPr>
          <w:lang w:val="lv-LV" w:eastAsia="en-US"/>
        </w:rPr>
        <w:t>st.</w:t>
      </w:r>
      <w:r w:rsidR="00473437">
        <w:rPr>
          <w:lang w:val="lv-LV" w:eastAsia="en-US"/>
        </w:rPr>
        <w:t xml:space="preserve"> </w:t>
      </w:r>
      <w:r w:rsidRPr="00B902BA">
        <w:rPr>
          <w:lang w:val="lv-LV" w:eastAsia="en-US"/>
        </w:rPr>
        <w:t>9.00 līdz plkst.16.00. Informāciju par kapsētas pārziņa pieņemšanas laiku, vietu un kontakttālruni kapsētas apsaimniekotājs ievieto kapsētas apsaimniekotāja mājas lapā un izvieto informācijas stendos attiecīgajā kapsētā.</w:t>
      </w:r>
    </w:p>
    <w:p w14:paraId="32D94B48" w14:textId="77777777" w:rsidR="00B902BA" w:rsidRPr="00B902BA" w:rsidRDefault="00B902BA" w:rsidP="00B902BA">
      <w:pPr>
        <w:suppressAutoHyphens w:val="0"/>
        <w:autoSpaceDN/>
        <w:jc w:val="both"/>
        <w:textAlignment w:val="auto"/>
        <w:rPr>
          <w:szCs w:val="20"/>
          <w:lang w:val="lv-LV" w:eastAsia="en-US"/>
        </w:rPr>
      </w:pPr>
    </w:p>
    <w:p w14:paraId="5529D5BB" w14:textId="77777777" w:rsidR="00B902BA" w:rsidRPr="00B902BA" w:rsidRDefault="00B902BA" w:rsidP="00B902BA">
      <w:pPr>
        <w:suppressAutoHyphens w:val="0"/>
        <w:autoSpaceDN/>
        <w:textAlignment w:val="auto"/>
        <w:rPr>
          <w:b/>
          <w:szCs w:val="20"/>
          <w:lang w:val="lv-LV" w:eastAsia="en-US"/>
        </w:rPr>
      </w:pPr>
      <w:r w:rsidRPr="00B902BA">
        <w:rPr>
          <w:b/>
          <w:szCs w:val="20"/>
          <w:lang w:val="lv-LV" w:eastAsia="en-US"/>
        </w:rPr>
        <w:t xml:space="preserve">                                               III. Kapsētu kārtības noteikumi</w:t>
      </w:r>
    </w:p>
    <w:p w14:paraId="40F95933" w14:textId="77777777" w:rsidR="00B902BA" w:rsidRPr="00B902BA" w:rsidRDefault="00B902BA" w:rsidP="00B902BA">
      <w:pPr>
        <w:suppressAutoHyphens w:val="0"/>
        <w:autoSpaceDN/>
        <w:jc w:val="both"/>
        <w:textAlignment w:val="auto"/>
        <w:rPr>
          <w:szCs w:val="20"/>
          <w:lang w:val="lv-LV" w:eastAsia="en-US"/>
        </w:rPr>
      </w:pPr>
    </w:p>
    <w:p w14:paraId="38DFD371" w14:textId="3DC822F9" w:rsidR="00B902BA" w:rsidRPr="00B902BA" w:rsidRDefault="00B902BA" w:rsidP="00B902BA">
      <w:pPr>
        <w:suppressAutoHyphens w:val="0"/>
        <w:autoSpaceDN/>
        <w:ind w:left="448" w:hanging="448"/>
        <w:jc w:val="both"/>
        <w:textAlignment w:val="auto"/>
        <w:rPr>
          <w:szCs w:val="20"/>
          <w:lang w:val="lv-LV" w:eastAsia="en-US"/>
        </w:rPr>
      </w:pPr>
      <w:r w:rsidRPr="00B902BA">
        <w:rPr>
          <w:szCs w:val="20"/>
          <w:lang w:val="lv-LV" w:eastAsia="en-US"/>
        </w:rPr>
        <w:t>13. Kapsētu apmeklētājiem, neatkarīgi no apmeklējuma mērķa, kapsētās jāizturas godbijīgi un klusi</w:t>
      </w:r>
      <w:r w:rsidR="00BA3599">
        <w:rPr>
          <w:szCs w:val="20"/>
          <w:lang w:val="lv-LV" w:eastAsia="en-US"/>
        </w:rPr>
        <w:t xml:space="preserve">. Kapsētu apmeklētājiem </w:t>
      </w:r>
      <w:r w:rsidRPr="00B902BA">
        <w:rPr>
          <w:szCs w:val="20"/>
          <w:lang w:val="lv-LV" w:eastAsia="en-US"/>
        </w:rPr>
        <w:t xml:space="preserve">jāievēro </w:t>
      </w:r>
      <w:r w:rsidR="00473437">
        <w:rPr>
          <w:szCs w:val="20"/>
          <w:lang w:val="lv-LV" w:eastAsia="en-US"/>
        </w:rPr>
        <w:t>šie saistošie noteikumi</w:t>
      </w:r>
      <w:r w:rsidRPr="00B902BA">
        <w:rPr>
          <w:szCs w:val="20"/>
          <w:lang w:val="lv-LV" w:eastAsia="en-US"/>
        </w:rPr>
        <w:t>.</w:t>
      </w:r>
    </w:p>
    <w:p w14:paraId="7DBF6EB0" w14:textId="77777777" w:rsidR="00B902BA" w:rsidRPr="00B902BA" w:rsidRDefault="00B902BA" w:rsidP="00B902BA">
      <w:pPr>
        <w:suppressAutoHyphens w:val="0"/>
        <w:autoSpaceDN/>
        <w:jc w:val="both"/>
        <w:textAlignment w:val="auto"/>
        <w:rPr>
          <w:szCs w:val="20"/>
          <w:lang w:val="lv-LV" w:eastAsia="en-US"/>
        </w:rPr>
      </w:pPr>
      <w:r w:rsidRPr="00B902BA">
        <w:rPr>
          <w:szCs w:val="20"/>
          <w:lang w:val="lv-LV" w:eastAsia="en-US"/>
        </w:rPr>
        <w:t>14. Kapsētās aizliegts:</w:t>
      </w:r>
    </w:p>
    <w:p w14:paraId="0E81478E" w14:textId="77777777" w:rsidR="00B902BA" w:rsidRPr="00FC3190" w:rsidRDefault="00B902BA" w:rsidP="00B902BA">
      <w:pPr>
        <w:numPr>
          <w:ilvl w:val="1"/>
          <w:numId w:val="44"/>
        </w:numPr>
        <w:suppressAutoHyphens w:val="0"/>
        <w:autoSpaceDN/>
        <w:ind w:left="993"/>
        <w:jc w:val="both"/>
        <w:textAlignment w:val="auto"/>
        <w:rPr>
          <w:szCs w:val="20"/>
          <w:lang w:val="lv-LV" w:eastAsia="en-US"/>
        </w:rPr>
      </w:pPr>
      <w:r w:rsidRPr="00FC3190">
        <w:rPr>
          <w:szCs w:val="20"/>
          <w:lang w:val="lv-LV" w:eastAsia="en-US"/>
        </w:rPr>
        <w:t>veikt dzīvnieku apbedījumus;</w:t>
      </w:r>
    </w:p>
    <w:p w14:paraId="10A2C1DE" w14:textId="77777777"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pārvietoties ar motorizētajiem transportlīdzekļiem, izņemot:</w:t>
      </w:r>
    </w:p>
    <w:p w14:paraId="4EF42CBA" w14:textId="273336D2" w:rsidR="00B902BA" w:rsidRPr="004220A5" w:rsidRDefault="00B902BA" w:rsidP="00B902BA">
      <w:pPr>
        <w:numPr>
          <w:ilvl w:val="2"/>
          <w:numId w:val="44"/>
        </w:numPr>
        <w:suppressAutoHyphens w:val="0"/>
        <w:autoSpaceDN/>
        <w:ind w:left="993" w:firstLine="0"/>
        <w:jc w:val="both"/>
        <w:textAlignment w:val="auto"/>
        <w:rPr>
          <w:szCs w:val="20"/>
          <w:lang w:val="lv-LV" w:eastAsia="en-US"/>
        </w:rPr>
      </w:pPr>
      <w:r w:rsidRPr="004220A5">
        <w:rPr>
          <w:szCs w:val="20"/>
          <w:lang w:val="lv-LV" w:eastAsia="en-US"/>
        </w:rPr>
        <w:t xml:space="preserve">gadījumos, kad ir saņemta </w:t>
      </w:r>
      <w:r w:rsidRPr="00FC3190">
        <w:rPr>
          <w:szCs w:val="20"/>
          <w:lang w:val="lv-LV" w:eastAsia="en-US"/>
        </w:rPr>
        <w:t xml:space="preserve">kapsētu </w:t>
      </w:r>
      <w:r w:rsidR="00D1687D">
        <w:rPr>
          <w:szCs w:val="20"/>
          <w:lang w:val="lv-LV" w:eastAsia="en-US"/>
        </w:rPr>
        <w:t>apsaimniekotāja</w:t>
      </w:r>
      <w:r w:rsidR="00D1687D" w:rsidRPr="00FC3190">
        <w:rPr>
          <w:szCs w:val="20"/>
          <w:lang w:val="lv-LV" w:eastAsia="en-US"/>
        </w:rPr>
        <w:t xml:space="preserve"> </w:t>
      </w:r>
      <w:r w:rsidRPr="00FC3190">
        <w:rPr>
          <w:szCs w:val="20"/>
          <w:lang w:val="lv-LV" w:eastAsia="en-US"/>
        </w:rPr>
        <w:t>atļauja</w:t>
      </w:r>
      <w:r w:rsidRPr="004220A5">
        <w:rPr>
          <w:szCs w:val="20"/>
          <w:lang w:val="lv-LV" w:eastAsia="en-US"/>
        </w:rPr>
        <w:t>;</w:t>
      </w:r>
    </w:p>
    <w:p w14:paraId="0864B590" w14:textId="77777777" w:rsidR="00B902BA" w:rsidRPr="004220A5" w:rsidRDefault="00B902BA" w:rsidP="00B902BA">
      <w:pPr>
        <w:numPr>
          <w:ilvl w:val="2"/>
          <w:numId w:val="44"/>
        </w:numPr>
        <w:suppressAutoHyphens w:val="0"/>
        <w:autoSpaceDN/>
        <w:ind w:left="993" w:firstLine="0"/>
        <w:jc w:val="both"/>
        <w:textAlignment w:val="auto"/>
        <w:rPr>
          <w:szCs w:val="20"/>
          <w:lang w:val="lv-LV" w:eastAsia="en-US"/>
        </w:rPr>
      </w:pPr>
      <w:r w:rsidRPr="004220A5">
        <w:rPr>
          <w:szCs w:val="20"/>
          <w:lang w:val="lv-LV" w:eastAsia="en-US"/>
        </w:rPr>
        <w:t>operatīvo dienestu transportlīdzekļiem, kapsētas apsaimniekošanai un uzraudzībai paredzētajiem transportlīdzekļiem;</w:t>
      </w:r>
    </w:p>
    <w:p w14:paraId="1EFB8907" w14:textId="1A105067" w:rsidR="00B902BA" w:rsidRPr="00FC3190" w:rsidRDefault="001F471E" w:rsidP="00447026">
      <w:pPr>
        <w:numPr>
          <w:ilvl w:val="1"/>
          <w:numId w:val="44"/>
        </w:numPr>
        <w:suppressAutoHyphens w:val="0"/>
        <w:autoSpaceDN/>
        <w:ind w:left="993"/>
        <w:jc w:val="both"/>
        <w:textAlignment w:val="auto"/>
        <w:rPr>
          <w:szCs w:val="20"/>
          <w:lang w:val="lv-LV" w:eastAsia="en-US"/>
        </w:rPr>
      </w:pPr>
      <w:r w:rsidRPr="00FC3190">
        <w:rPr>
          <w:szCs w:val="20"/>
          <w:lang w:val="lv-LV" w:eastAsia="en-US"/>
        </w:rPr>
        <w:t xml:space="preserve">veikt </w:t>
      </w:r>
      <w:r w:rsidR="00B902BA" w:rsidRPr="00FC3190">
        <w:rPr>
          <w:szCs w:val="20"/>
          <w:lang w:val="lv-LV" w:eastAsia="en-US"/>
        </w:rPr>
        <w:t>apbedīšan</w:t>
      </w:r>
      <w:r w:rsidR="00DB36C0" w:rsidRPr="00FC3190">
        <w:rPr>
          <w:szCs w:val="20"/>
          <w:lang w:val="lv-LV" w:eastAsia="en-US"/>
        </w:rPr>
        <w:t>u</w:t>
      </w:r>
      <w:r w:rsidR="00F1276B" w:rsidRPr="00FC3190">
        <w:rPr>
          <w:szCs w:val="20"/>
          <w:lang w:val="lv-LV" w:eastAsia="en-US"/>
        </w:rPr>
        <w:t xml:space="preserve"> un sniegt apbedīšanas pakalpojumus</w:t>
      </w:r>
      <w:r w:rsidR="00B902BA" w:rsidRPr="00FC3190">
        <w:rPr>
          <w:szCs w:val="20"/>
          <w:lang w:val="lv-LV" w:eastAsia="en-US"/>
        </w:rPr>
        <w:t xml:space="preserve"> bez saskaņošanas ar kapsētu apsaimniekotāju;</w:t>
      </w:r>
    </w:p>
    <w:p w14:paraId="39CDCFDE" w14:textId="7B5774F3" w:rsidR="00B902BA" w:rsidRPr="00FC3190" w:rsidRDefault="00AE1B1F" w:rsidP="00B902BA">
      <w:pPr>
        <w:numPr>
          <w:ilvl w:val="1"/>
          <w:numId w:val="44"/>
        </w:numPr>
        <w:suppressAutoHyphens w:val="0"/>
        <w:autoSpaceDN/>
        <w:ind w:left="993"/>
        <w:jc w:val="both"/>
        <w:textAlignment w:val="auto"/>
        <w:rPr>
          <w:lang w:val="lv-LV" w:eastAsia="en-US"/>
        </w:rPr>
      </w:pPr>
      <w:r w:rsidRPr="00FC3190">
        <w:rPr>
          <w:szCs w:val="20"/>
          <w:lang w:val="lv-LV" w:eastAsia="en-US"/>
        </w:rPr>
        <w:t>iegūt smiltis un zemi</w:t>
      </w:r>
      <w:r w:rsidR="00B902BA" w:rsidRPr="00FC3190">
        <w:rPr>
          <w:lang w:val="lv-LV" w:eastAsia="en-US"/>
        </w:rPr>
        <w:t>;</w:t>
      </w:r>
    </w:p>
    <w:p w14:paraId="15FBD9E6" w14:textId="1832217E"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 xml:space="preserve">novietot soliņus ejās un ārpus </w:t>
      </w:r>
      <w:r w:rsidR="00BA3599">
        <w:rPr>
          <w:szCs w:val="20"/>
          <w:lang w:val="lv-LV" w:eastAsia="en-US"/>
        </w:rPr>
        <w:t>kapavietas</w:t>
      </w:r>
      <w:r w:rsidR="00DB36C0">
        <w:rPr>
          <w:szCs w:val="20"/>
          <w:lang w:val="lv-LV" w:eastAsia="en-US"/>
        </w:rPr>
        <w:t>.</w:t>
      </w:r>
    </w:p>
    <w:p w14:paraId="619D5882" w14:textId="35789A16" w:rsidR="00B902BA" w:rsidRPr="00B902BA" w:rsidRDefault="00B902BA" w:rsidP="00042109">
      <w:pPr>
        <w:suppressAutoHyphens w:val="0"/>
        <w:autoSpaceDN/>
        <w:ind w:left="993"/>
        <w:jc w:val="both"/>
        <w:textAlignment w:val="auto"/>
        <w:rPr>
          <w:szCs w:val="20"/>
          <w:lang w:val="lv-LV" w:eastAsia="en-US"/>
        </w:rPr>
      </w:pPr>
    </w:p>
    <w:p w14:paraId="6C595FA5" w14:textId="77777777" w:rsidR="00B902BA" w:rsidRPr="00B902BA" w:rsidRDefault="00B902BA" w:rsidP="00B902BA">
      <w:pPr>
        <w:tabs>
          <w:tab w:val="left" w:pos="-630"/>
        </w:tabs>
        <w:suppressAutoHyphens w:val="0"/>
        <w:autoSpaceDN/>
        <w:jc w:val="center"/>
        <w:textAlignment w:val="auto"/>
        <w:rPr>
          <w:b/>
          <w:szCs w:val="20"/>
          <w:lang w:val="lv-LV" w:eastAsia="en-US"/>
        </w:rPr>
      </w:pPr>
      <w:r w:rsidRPr="00B902BA">
        <w:rPr>
          <w:b/>
          <w:szCs w:val="20"/>
          <w:lang w:val="lv-LV" w:eastAsia="en-US"/>
        </w:rPr>
        <w:t>IV. Kapsētu valdītāja un apsaimniekotāja pienākumi</w:t>
      </w:r>
    </w:p>
    <w:p w14:paraId="3BB736C7" w14:textId="77777777" w:rsidR="00B902BA" w:rsidRPr="00B902BA" w:rsidRDefault="00B902BA" w:rsidP="00B902BA">
      <w:pPr>
        <w:suppressAutoHyphens w:val="0"/>
        <w:autoSpaceDN/>
        <w:jc w:val="center"/>
        <w:textAlignment w:val="auto"/>
        <w:rPr>
          <w:b/>
          <w:sz w:val="28"/>
          <w:szCs w:val="28"/>
          <w:lang w:val="lv-LV" w:eastAsia="en-US"/>
        </w:rPr>
      </w:pPr>
    </w:p>
    <w:p w14:paraId="7EBD3141" w14:textId="77777777" w:rsidR="00B902BA" w:rsidRPr="00B902BA" w:rsidRDefault="00B902BA" w:rsidP="00B902BA">
      <w:pPr>
        <w:numPr>
          <w:ilvl w:val="0"/>
          <w:numId w:val="44"/>
        </w:numPr>
        <w:suppressAutoHyphens w:val="0"/>
        <w:autoSpaceDN/>
        <w:jc w:val="both"/>
        <w:textAlignment w:val="auto"/>
        <w:rPr>
          <w:lang w:val="lv-LV" w:eastAsia="en-US"/>
        </w:rPr>
      </w:pPr>
      <w:r w:rsidRPr="00B902BA">
        <w:rPr>
          <w:lang w:val="lv-LV" w:eastAsia="en-US"/>
        </w:rPr>
        <w:t xml:space="preserve">Kapsētu </w:t>
      </w:r>
      <w:r w:rsidRPr="00B902BA">
        <w:rPr>
          <w:szCs w:val="20"/>
          <w:lang w:val="lv-LV" w:eastAsia="en-US"/>
        </w:rPr>
        <w:t>valdītājs nodrošina:</w:t>
      </w:r>
    </w:p>
    <w:p w14:paraId="3B1776F6" w14:textId="77777777" w:rsidR="00B902BA" w:rsidRPr="00B902BA" w:rsidRDefault="00B902BA" w:rsidP="00B902BA">
      <w:pPr>
        <w:numPr>
          <w:ilvl w:val="1"/>
          <w:numId w:val="44"/>
        </w:numPr>
        <w:suppressAutoHyphens w:val="0"/>
        <w:autoSpaceDN/>
        <w:ind w:left="993"/>
        <w:jc w:val="both"/>
        <w:textAlignment w:val="auto"/>
        <w:rPr>
          <w:lang w:val="lv-LV" w:eastAsia="en-US"/>
        </w:rPr>
      </w:pPr>
      <w:r w:rsidRPr="00B902BA">
        <w:rPr>
          <w:szCs w:val="20"/>
          <w:lang w:val="lv-LV" w:eastAsia="en-US"/>
        </w:rPr>
        <w:t>iekšējo ceļu un celiņu, koplietošanas laukumu, nožogojumu, solu, aku, ūdens sūkņu uzturēšanu un remontu, ārpus kapavietām esošo apstādījumu un koku kopšanu, teritoriju labiekārtošanu, atkritumu izvešanu;</w:t>
      </w:r>
    </w:p>
    <w:p w14:paraId="0E3B8806" w14:textId="77777777" w:rsidR="00B902BA" w:rsidRPr="00B902BA" w:rsidRDefault="00B902BA" w:rsidP="00B902BA">
      <w:pPr>
        <w:numPr>
          <w:ilvl w:val="1"/>
          <w:numId w:val="44"/>
        </w:numPr>
        <w:suppressAutoHyphens w:val="0"/>
        <w:autoSpaceDN/>
        <w:ind w:left="993"/>
        <w:jc w:val="both"/>
        <w:textAlignment w:val="auto"/>
        <w:rPr>
          <w:lang w:val="lv-LV" w:eastAsia="en-US"/>
        </w:rPr>
      </w:pPr>
      <w:r w:rsidRPr="00B902BA">
        <w:rPr>
          <w:szCs w:val="20"/>
          <w:lang w:val="lv-LV" w:eastAsia="en-US"/>
        </w:rPr>
        <w:t>kapsētu arhitektūras un ainavas veidošanu atbilstoši vietējām kultūrvēsturiskajām  tradīcijām;</w:t>
      </w:r>
    </w:p>
    <w:p w14:paraId="0AE707BC" w14:textId="2584C7DF" w:rsidR="00B902BA" w:rsidRPr="00B902BA" w:rsidRDefault="00BA3599" w:rsidP="00B902BA">
      <w:pPr>
        <w:numPr>
          <w:ilvl w:val="1"/>
          <w:numId w:val="44"/>
        </w:numPr>
        <w:suppressAutoHyphens w:val="0"/>
        <w:autoSpaceDN/>
        <w:ind w:left="993"/>
        <w:jc w:val="both"/>
        <w:textAlignment w:val="auto"/>
        <w:rPr>
          <w:lang w:val="lv-LV" w:eastAsia="en-US"/>
        </w:rPr>
      </w:pPr>
      <w:r>
        <w:rPr>
          <w:lang w:val="lv-LV" w:eastAsia="en-US"/>
        </w:rPr>
        <w:t xml:space="preserve">plānošanu </w:t>
      </w:r>
      <w:r w:rsidR="00B902BA" w:rsidRPr="00B902BA">
        <w:rPr>
          <w:lang w:val="lv-LV" w:eastAsia="en-US"/>
        </w:rPr>
        <w:t>jaunu kapsētu teritoriju ierīkošanas un/vai esošo kapsētu paplašināšanas apbedījumu veikšanai.</w:t>
      </w:r>
    </w:p>
    <w:p w14:paraId="5C2069F2" w14:textId="77777777" w:rsidR="00B902BA" w:rsidRPr="00B902BA" w:rsidRDefault="00B902BA" w:rsidP="00B902BA">
      <w:pPr>
        <w:numPr>
          <w:ilvl w:val="0"/>
          <w:numId w:val="44"/>
        </w:numPr>
        <w:suppressAutoHyphens w:val="0"/>
        <w:autoSpaceDN/>
        <w:jc w:val="both"/>
        <w:textAlignment w:val="auto"/>
        <w:rPr>
          <w:lang w:val="lv-LV" w:eastAsia="en-US"/>
        </w:rPr>
      </w:pPr>
      <w:r w:rsidRPr="00B902BA">
        <w:rPr>
          <w:lang w:val="lv-LV" w:eastAsia="en-US"/>
        </w:rPr>
        <w:t>Kapsētu apsaimniekotājs nodrošina:</w:t>
      </w:r>
    </w:p>
    <w:p w14:paraId="628D6106" w14:textId="77777777" w:rsidR="00523F01" w:rsidRDefault="00FE48AE" w:rsidP="00B902BA">
      <w:pPr>
        <w:numPr>
          <w:ilvl w:val="1"/>
          <w:numId w:val="44"/>
        </w:numPr>
        <w:suppressAutoHyphens w:val="0"/>
        <w:autoSpaceDN/>
        <w:ind w:left="993"/>
        <w:contextualSpacing/>
        <w:jc w:val="both"/>
        <w:textAlignment w:val="auto"/>
        <w:rPr>
          <w:lang w:val="lv-LV" w:eastAsia="en-US"/>
        </w:rPr>
      </w:pPr>
      <w:r>
        <w:rPr>
          <w:lang w:val="lv-LV" w:eastAsia="en-US"/>
        </w:rPr>
        <w:t>k</w:t>
      </w:r>
      <w:r w:rsidR="00523F01">
        <w:rPr>
          <w:lang w:val="lv-LV" w:eastAsia="en-US"/>
        </w:rPr>
        <w:t xml:space="preserve">apu grāmatas </w:t>
      </w:r>
      <w:r>
        <w:rPr>
          <w:lang w:val="lv-LV" w:eastAsia="en-US"/>
        </w:rPr>
        <w:t>reģistra vešanu;</w:t>
      </w:r>
    </w:p>
    <w:p w14:paraId="64D00389" w14:textId="77777777" w:rsidR="00B902BA" w:rsidRPr="00B902BA" w:rsidRDefault="00B902BA" w:rsidP="00B902BA">
      <w:pPr>
        <w:numPr>
          <w:ilvl w:val="1"/>
          <w:numId w:val="44"/>
        </w:numPr>
        <w:suppressAutoHyphens w:val="0"/>
        <w:autoSpaceDN/>
        <w:ind w:left="993"/>
        <w:contextualSpacing/>
        <w:jc w:val="both"/>
        <w:textAlignment w:val="auto"/>
        <w:rPr>
          <w:lang w:val="lv-LV" w:eastAsia="en-US"/>
        </w:rPr>
      </w:pPr>
      <w:r w:rsidRPr="00B902BA">
        <w:rPr>
          <w:lang w:val="lv-LV" w:eastAsia="en-US"/>
        </w:rPr>
        <w:t>kapsētu sektoru, rindu un kapavietu nospraušanu dabā;</w:t>
      </w:r>
    </w:p>
    <w:p w14:paraId="1B248F3D" w14:textId="77777777" w:rsidR="00B902BA" w:rsidRPr="00B902BA" w:rsidRDefault="00B902BA" w:rsidP="00B902BA">
      <w:pPr>
        <w:numPr>
          <w:ilvl w:val="1"/>
          <w:numId w:val="44"/>
        </w:numPr>
        <w:suppressAutoHyphens w:val="0"/>
        <w:autoSpaceDN/>
        <w:ind w:left="993"/>
        <w:contextualSpacing/>
        <w:jc w:val="both"/>
        <w:textAlignment w:val="auto"/>
        <w:rPr>
          <w:lang w:val="lv-LV" w:eastAsia="en-US"/>
        </w:rPr>
      </w:pPr>
      <w:r w:rsidRPr="00B902BA">
        <w:rPr>
          <w:lang w:val="lv-LV" w:eastAsia="en-US"/>
        </w:rPr>
        <w:t>kapavietu vēsturisko inventarizāciju;</w:t>
      </w:r>
    </w:p>
    <w:p w14:paraId="6497E349" w14:textId="77777777" w:rsidR="00B902BA" w:rsidRPr="00B902BA" w:rsidRDefault="00B902BA" w:rsidP="00B902BA">
      <w:pPr>
        <w:numPr>
          <w:ilvl w:val="1"/>
          <w:numId w:val="44"/>
        </w:numPr>
        <w:suppressAutoHyphens w:val="0"/>
        <w:autoSpaceDN/>
        <w:ind w:left="993"/>
        <w:contextualSpacing/>
        <w:jc w:val="both"/>
        <w:textAlignment w:val="auto"/>
        <w:rPr>
          <w:lang w:val="lv-LV" w:eastAsia="en-US"/>
        </w:rPr>
      </w:pPr>
      <w:r w:rsidRPr="00B902BA">
        <w:rPr>
          <w:lang w:val="lv-LV" w:eastAsia="en-US"/>
        </w:rPr>
        <w:t>kapsētu kapliču uzturēšanu un remontu;</w:t>
      </w:r>
    </w:p>
    <w:p w14:paraId="31F75657" w14:textId="77777777" w:rsidR="00B902BA" w:rsidRPr="00B902BA" w:rsidRDefault="00B902BA" w:rsidP="00B902BA">
      <w:pPr>
        <w:numPr>
          <w:ilvl w:val="1"/>
          <w:numId w:val="44"/>
        </w:numPr>
        <w:suppressAutoHyphens w:val="0"/>
        <w:autoSpaceDN/>
        <w:ind w:left="993"/>
        <w:contextualSpacing/>
        <w:jc w:val="both"/>
        <w:textAlignment w:val="auto"/>
        <w:rPr>
          <w:lang w:val="lv-LV" w:eastAsia="en-US"/>
        </w:rPr>
      </w:pPr>
      <w:r w:rsidRPr="00B902BA">
        <w:rPr>
          <w:lang w:val="lv-LV" w:eastAsia="en-US"/>
        </w:rPr>
        <w:t>apbedīšanas un apbedījumu vietu precīzu uzskaiti, kā arī šīs informācijas pieejamību;</w:t>
      </w:r>
    </w:p>
    <w:p w14:paraId="78B813E1" w14:textId="77777777" w:rsidR="00B902BA" w:rsidRPr="00B902BA" w:rsidRDefault="00B902BA" w:rsidP="00B902BA">
      <w:pPr>
        <w:numPr>
          <w:ilvl w:val="1"/>
          <w:numId w:val="44"/>
        </w:numPr>
        <w:suppressAutoHyphens w:val="0"/>
        <w:autoSpaceDN/>
        <w:ind w:left="993"/>
        <w:contextualSpacing/>
        <w:jc w:val="both"/>
        <w:textAlignment w:val="auto"/>
        <w:rPr>
          <w:lang w:val="lv-LV" w:eastAsia="en-US"/>
        </w:rPr>
      </w:pPr>
      <w:r w:rsidRPr="00B902BA">
        <w:rPr>
          <w:lang w:val="lv-LV" w:eastAsia="en-US"/>
        </w:rPr>
        <w:t xml:space="preserve">sanitāro, </w:t>
      </w:r>
      <w:r w:rsidRPr="00B902BA">
        <w:rPr>
          <w:szCs w:val="20"/>
          <w:lang w:val="lv-LV" w:eastAsia="en-US"/>
        </w:rPr>
        <w:t>ugunsdrošības un darba drošības normu un noteikumu ievērošanu.</w:t>
      </w:r>
    </w:p>
    <w:p w14:paraId="48DF9B7E" w14:textId="77777777" w:rsidR="00B902BA" w:rsidRPr="00B902BA" w:rsidRDefault="00B902BA" w:rsidP="00B902BA">
      <w:pPr>
        <w:numPr>
          <w:ilvl w:val="0"/>
          <w:numId w:val="44"/>
        </w:numPr>
        <w:suppressAutoHyphens w:val="0"/>
        <w:autoSpaceDN/>
        <w:contextualSpacing/>
        <w:jc w:val="both"/>
        <w:textAlignment w:val="auto"/>
        <w:rPr>
          <w:lang w:val="lv-LV" w:eastAsia="en-US"/>
        </w:rPr>
      </w:pPr>
      <w:r w:rsidRPr="00B902BA">
        <w:rPr>
          <w:szCs w:val="20"/>
          <w:lang w:val="lv-LV" w:eastAsia="en-US"/>
        </w:rPr>
        <w:t>Kapsētu apsaimniekotājs normatīvajos aktos noteiktajā kārtībā ir atbildīgs par lietvedības kārtošanu par katra mirušā apbedīšanu.</w:t>
      </w:r>
    </w:p>
    <w:p w14:paraId="455D1B3F" w14:textId="77777777" w:rsidR="00B902BA" w:rsidRPr="00B902BA" w:rsidRDefault="00B902BA" w:rsidP="00B902BA">
      <w:pPr>
        <w:suppressAutoHyphens w:val="0"/>
        <w:autoSpaceDN/>
        <w:jc w:val="both"/>
        <w:textAlignment w:val="auto"/>
        <w:rPr>
          <w:szCs w:val="20"/>
          <w:lang w:val="lv-LV" w:eastAsia="en-US"/>
        </w:rPr>
      </w:pPr>
    </w:p>
    <w:p w14:paraId="1FEB1E00" w14:textId="77777777" w:rsidR="00B902BA" w:rsidRPr="00B902BA" w:rsidRDefault="00B902BA" w:rsidP="00B902BA">
      <w:pPr>
        <w:numPr>
          <w:ilvl w:val="0"/>
          <w:numId w:val="42"/>
        </w:numPr>
        <w:suppressAutoHyphens w:val="0"/>
        <w:autoSpaceDN/>
        <w:jc w:val="center"/>
        <w:textAlignment w:val="auto"/>
        <w:rPr>
          <w:b/>
          <w:szCs w:val="20"/>
          <w:lang w:val="lv-LV" w:eastAsia="en-US"/>
        </w:rPr>
      </w:pPr>
      <w:r w:rsidRPr="00B902BA">
        <w:rPr>
          <w:b/>
          <w:szCs w:val="20"/>
          <w:lang w:val="lv-LV" w:eastAsia="en-US"/>
        </w:rPr>
        <w:t xml:space="preserve"> Kapavietas piešķiršanas kārtība</w:t>
      </w:r>
    </w:p>
    <w:p w14:paraId="19EA9EE0" w14:textId="77777777" w:rsidR="00B902BA" w:rsidRPr="00B902BA" w:rsidRDefault="00B902BA" w:rsidP="00B902BA">
      <w:pPr>
        <w:suppressAutoHyphens w:val="0"/>
        <w:autoSpaceDN/>
        <w:ind w:left="1200"/>
        <w:textAlignment w:val="auto"/>
        <w:rPr>
          <w:b/>
          <w:szCs w:val="20"/>
          <w:lang w:val="lv-LV" w:eastAsia="en-US"/>
        </w:rPr>
      </w:pPr>
    </w:p>
    <w:p w14:paraId="58DDA5AE" w14:textId="4D427B3F"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Lai saņemtu kapavietu, persona iesniedz kapsētu apsaimniekotājam:</w:t>
      </w:r>
    </w:p>
    <w:p w14:paraId="4A29E7CA" w14:textId="77777777"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iesniegumu par kapavietas ierādīšanu;</w:t>
      </w:r>
    </w:p>
    <w:p w14:paraId="44AE1995" w14:textId="77777777" w:rsidR="00B902BA" w:rsidRPr="00B902BA" w:rsidRDefault="00B902BA" w:rsidP="00B902BA">
      <w:pPr>
        <w:numPr>
          <w:ilvl w:val="1"/>
          <w:numId w:val="44"/>
        </w:numPr>
        <w:tabs>
          <w:tab w:val="left" w:pos="540"/>
        </w:tabs>
        <w:suppressAutoHyphens w:val="0"/>
        <w:autoSpaceDN/>
        <w:ind w:left="993"/>
        <w:jc w:val="both"/>
        <w:textAlignment w:val="auto"/>
        <w:rPr>
          <w:szCs w:val="20"/>
          <w:lang w:val="lv-LV" w:eastAsia="en-US"/>
        </w:rPr>
      </w:pPr>
      <w:r w:rsidRPr="00B902BA">
        <w:rPr>
          <w:szCs w:val="20"/>
          <w:lang w:val="lv-LV" w:eastAsia="en-US"/>
        </w:rPr>
        <w:t>dzimtsarakstu nodaļas vai citas kompetentas institūcijas izsniegtu miršanas apliecības kopiju (uzrādot oriģinālu).</w:t>
      </w:r>
    </w:p>
    <w:p w14:paraId="661843DD"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Kapsētu apsaimniekotājs lēmumu par kapavietas piešķiršanu vai lēmumu par atteikumu piešķirt kapavietu pieņem vienas darba dienas laikā.</w:t>
      </w:r>
    </w:p>
    <w:p w14:paraId="4BF07437"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Kapsētas pārzinis ierāda kapavietu, pamatojoties uz kapsētu apsaimniekotāja pieņemto lēmumu.</w:t>
      </w:r>
    </w:p>
    <w:p w14:paraId="62A73047" w14:textId="77777777" w:rsidR="00B902BA" w:rsidRPr="00B902BA" w:rsidRDefault="00B902BA" w:rsidP="00B902BA">
      <w:pPr>
        <w:suppressAutoHyphens w:val="0"/>
        <w:autoSpaceDN/>
        <w:jc w:val="both"/>
        <w:textAlignment w:val="auto"/>
        <w:rPr>
          <w:szCs w:val="20"/>
          <w:lang w:val="lv-LV" w:eastAsia="en-US"/>
        </w:rPr>
      </w:pPr>
    </w:p>
    <w:p w14:paraId="42F40CE1" w14:textId="77777777" w:rsidR="00B902BA" w:rsidRPr="00B902BA" w:rsidRDefault="00B902BA" w:rsidP="00B902BA">
      <w:pPr>
        <w:numPr>
          <w:ilvl w:val="0"/>
          <w:numId w:val="42"/>
        </w:numPr>
        <w:suppressAutoHyphens w:val="0"/>
        <w:autoSpaceDN/>
        <w:jc w:val="center"/>
        <w:textAlignment w:val="auto"/>
        <w:rPr>
          <w:b/>
          <w:szCs w:val="20"/>
          <w:lang w:val="lv-LV" w:eastAsia="en-US"/>
        </w:rPr>
      </w:pPr>
      <w:r w:rsidRPr="00B902BA">
        <w:rPr>
          <w:b/>
          <w:szCs w:val="20"/>
          <w:lang w:val="lv-LV" w:eastAsia="en-US"/>
        </w:rPr>
        <w:t>Kapavietas kopšana un uzturēšana</w:t>
      </w:r>
    </w:p>
    <w:p w14:paraId="279EDB99" w14:textId="77777777" w:rsidR="00B902BA" w:rsidRPr="00B902BA" w:rsidRDefault="00B902BA" w:rsidP="00B902BA">
      <w:pPr>
        <w:suppressAutoHyphens w:val="0"/>
        <w:autoSpaceDN/>
        <w:textAlignment w:val="auto"/>
        <w:rPr>
          <w:b/>
          <w:szCs w:val="20"/>
          <w:lang w:val="lv-LV" w:eastAsia="en-US"/>
        </w:rPr>
      </w:pPr>
    </w:p>
    <w:p w14:paraId="145B377B"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Kapavietas uzturētājam ir pienākums:</w:t>
      </w:r>
    </w:p>
    <w:p w14:paraId="0A6C1452" w14:textId="77777777" w:rsidR="00B902BA" w:rsidRPr="00B902BA" w:rsidRDefault="00B902BA" w:rsidP="00B902BA">
      <w:pPr>
        <w:numPr>
          <w:ilvl w:val="1"/>
          <w:numId w:val="44"/>
        </w:numPr>
        <w:suppressAutoHyphens w:val="0"/>
        <w:autoSpaceDN/>
        <w:ind w:left="993"/>
        <w:jc w:val="both"/>
        <w:textAlignment w:val="auto"/>
        <w:rPr>
          <w:lang w:val="lv-LV" w:eastAsia="en-US"/>
        </w:rPr>
      </w:pPr>
      <w:r w:rsidRPr="00B902BA">
        <w:rPr>
          <w:lang w:val="lv-LV" w:eastAsia="en-US"/>
        </w:rPr>
        <w:t>trīs mēnešu laikā pēc apbedīšanas sakopt kapavietu: novākt bojātos ziedus, bēru ceremonijas vainagus, nolīdzināt grunti kapa kopai;</w:t>
      </w:r>
    </w:p>
    <w:p w14:paraId="6F544ED3" w14:textId="77777777"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uzturēt kārtībā ierādīto kapavietas teritoriju;</w:t>
      </w:r>
    </w:p>
    <w:p w14:paraId="1060E7F8" w14:textId="77777777"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regulāri apgriezt kapavietas dzīvžogu, ja tāds ir, līdz 0,7 m augstumam;</w:t>
      </w:r>
    </w:p>
    <w:p w14:paraId="70AFDD8C" w14:textId="0A7F0AD0" w:rsidR="00B902BA" w:rsidRPr="00B902BA" w:rsidRDefault="00B902BA" w:rsidP="00B902BA">
      <w:pPr>
        <w:numPr>
          <w:ilvl w:val="1"/>
          <w:numId w:val="44"/>
        </w:numPr>
        <w:suppressAutoHyphens w:val="0"/>
        <w:autoSpaceDN/>
        <w:ind w:left="993"/>
        <w:jc w:val="both"/>
        <w:textAlignment w:val="auto"/>
        <w:rPr>
          <w:szCs w:val="20"/>
          <w:lang w:val="lv-LV" w:eastAsia="en-US"/>
        </w:rPr>
      </w:pPr>
      <w:r w:rsidRPr="00B902BA">
        <w:rPr>
          <w:szCs w:val="20"/>
          <w:lang w:val="lv-LV" w:eastAsia="en-US"/>
        </w:rPr>
        <w:t>nogādāt kapavietas kopšanas laikā radušos atkritumus savākšanas vietās novietotajos konteineros</w:t>
      </w:r>
      <w:r w:rsidR="005507B1">
        <w:rPr>
          <w:szCs w:val="20"/>
          <w:lang w:val="lv-LV" w:eastAsia="en-US"/>
        </w:rPr>
        <w:t>.</w:t>
      </w:r>
    </w:p>
    <w:p w14:paraId="32DEA30B" w14:textId="77777777" w:rsidR="00B902BA" w:rsidRPr="00B902BA" w:rsidRDefault="00B902BA" w:rsidP="00B902BA">
      <w:pPr>
        <w:numPr>
          <w:ilvl w:val="0"/>
          <w:numId w:val="44"/>
        </w:numPr>
        <w:suppressAutoHyphens w:val="0"/>
        <w:autoSpaceDN/>
        <w:contextualSpacing/>
        <w:jc w:val="both"/>
        <w:textAlignment w:val="auto"/>
        <w:rPr>
          <w:lang w:val="lv-LV" w:eastAsia="en-US"/>
        </w:rPr>
      </w:pPr>
      <w:r w:rsidRPr="00B902BA">
        <w:rPr>
          <w:lang w:val="lv-LV" w:eastAsia="en-US"/>
        </w:rPr>
        <w:t xml:space="preserve">Kapavietas aprīkojums uzstādāms tikai ierādītajās kapavietas laukuma robežās, ievērojot kapavietu rindu līnijas un ievērojot </w:t>
      </w:r>
      <w:r w:rsidR="00473437">
        <w:rPr>
          <w:lang w:val="lv-LV" w:eastAsia="en-US"/>
        </w:rPr>
        <w:t>šo saistošo noteikumu</w:t>
      </w:r>
      <w:r w:rsidRPr="00B902BA">
        <w:rPr>
          <w:lang w:val="lv-LV" w:eastAsia="en-US"/>
        </w:rPr>
        <w:t xml:space="preserve"> prasības.</w:t>
      </w:r>
    </w:p>
    <w:p w14:paraId="2221AEF8" w14:textId="77777777" w:rsidR="00B902BA" w:rsidRPr="00B902BA" w:rsidRDefault="00B902BA" w:rsidP="00B902BA">
      <w:pPr>
        <w:numPr>
          <w:ilvl w:val="0"/>
          <w:numId w:val="44"/>
        </w:numPr>
        <w:suppressAutoHyphens w:val="0"/>
        <w:autoSpaceDN/>
        <w:contextualSpacing/>
        <w:jc w:val="both"/>
        <w:textAlignment w:val="auto"/>
        <w:rPr>
          <w:lang w:val="lv-LV" w:eastAsia="en-US"/>
        </w:rPr>
      </w:pPr>
      <w:r w:rsidRPr="00B902BA">
        <w:rPr>
          <w:lang w:val="lv-LV" w:eastAsia="en-US"/>
        </w:rPr>
        <w:t xml:space="preserve">Kapavietas aprīkojuma uzstādīšana veicama saskaņā ar kapsētas pārziņa izsniegto atļauju par kapavietas aprīkojuma uzstādīšanu. </w:t>
      </w:r>
    </w:p>
    <w:p w14:paraId="01422EFF" w14:textId="77777777" w:rsidR="00B902BA" w:rsidRPr="00B902BA" w:rsidRDefault="00B902BA" w:rsidP="00B902BA">
      <w:pPr>
        <w:numPr>
          <w:ilvl w:val="0"/>
          <w:numId w:val="44"/>
        </w:numPr>
        <w:suppressAutoHyphens w:val="0"/>
        <w:autoSpaceDN/>
        <w:contextualSpacing/>
        <w:jc w:val="both"/>
        <w:textAlignment w:val="auto"/>
        <w:rPr>
          <w:lang w:val="lv-LV" w:eastAsia="en-US"/>
        </w:rPr>
      </w:pPr>
      <w:r w:rsidRPr="00B902BA">
        <w:rPr>
          <w:lang w:val="lv-LV" w:eastAsia="en-US"/>
        </w:rPr>
        <w:t xml:space="preserve">Kapu aprīkojuma uzstādīšanas darbu veicējam ir pienākums viena mēneša laikā no atļaujas par kapavietas aprīkojuma uzstādīšanas izsniegšanas brīža, uzstādīt kapa vietas aprīkojumu un saņemt no kapsētas pārziņa saskaņojumu par tā izpildījumu. </w:t>
      </w:r>
    </w:p>
    <w:p w14:paraId="6311AA60" w14:textId="77777777" w:rsidR="00B902BA" w:rsidRPr="00D1389B" w:rsidRDefault="00B902BA" w:rsidP="00B902BA">
      <w:pPr>
        <w:numPr>
          <w:ilvl w:val="0"/>
          <w:numId w:val="44"/>
        </w:numPr>
        <w:suppressAutoHyphens w:val="0"/>
        <w:autoSpaceDN/>
        <w:jc w:val="both"/>
        <w:textAlignment w:val="auto"/>
        <w:rPr>
          <w:szCs w:val="20"/>
          <w:lang w:val="lv-LV" w:eastAsia="en-US"/>
        </w:rPr>
      </w:pPr>
      <w:r w:rsidRPr="00D1389B">
        <w:rPr>
          <w:szCs w:val="20"/>
          <w:lang w:val="lv-LV" w:eastAsia="en-US"/>
        </w:rPr>
        <w:t>Uzturot kapavietu, aizliegts:</w:t>
      </w:r>
    </w:p>
    <w:p w14:paraId="37C2187E" w14:textId="713DAEA0" w:rsidR="00B902BA" w:rsidRPr="00D1389B" w:rsidRDefault="00DB36C0" w:rsidP="00B902BA">
      <w:pPr>
        <w:numPr>
          <w:ilvl w:val="1"/>
          <w:numId w:val="44"/>
        </w:numPr>
        <w:suppressAutoHyphens w:val="0"/>
        <w:autoSpaceDN/>
        <w:ind w:left="993"/>
        <w:jc w:val="both"/>
        <w:textAlignment w:val="auto"/>
        <w:rPr>
          <w:szCs w:val="20"/>
          <w:lang w:val="lv-LV" w:eastAsia="en-US"/>
        </w:rPr>
      </w:pPr>
      <w:r w:rsidRPr="00D1389B">
        <w:rPr>
          <w:szCs w:val="20"/>
          <w:lang w:val="lv-LV" w:eastAsia="en-US"/>
        </w:rPr>
        <w:t>p</w:t>
      </w:r>
      <w:r w:rsidR="00B902BA" w:rsidRPr="00D1389B">
        <w:rPr>
          <w:szCs w:val="20"/>
          <w:lang w:val="lv-LV" w:eastAsia="en-US"/>
        </w:rPr>
        <w:t>atva</w:t>
      </w:r>
      <w:r w:rsidRPr="00D1389B">
        <w:rPr>
          <w:szCs w:val="20"/>
          <w:lang w:val="lv-LV" w:eastAsia="en-US"/>
        </w:rPr>
        <w:t>ļīgi aizņemt kapavietu un</w:t>
      </w:r>
      <w:r w:rsidR="00B902BA" w:rsidRPr="00D1389B">
        <w:rPr>
          <w:szCs w:val="20"/>
          <w:lang w:val="lv-LV" w:eastAsia="en-US"/>
        </w:rPr>
        <w:t xml:space="preserve"> palielināt ierādītās kapavietas robežas;</w:t>
      </w:r>
    </w:p>
    <w:p w14:paraId="2C326321" w14:textId="77777777" w:rsidR="00B902BA" w:rsidRPr="00D1389B" w:rsidRDefault="00B902BA" w:rsidP="00B902BA">
      <w:pPr>
        <w:numPr>
          <w:ilvl w:val="1"/>
          <w:numId w:val="44"/>
        </w:numPr>
        <w:suppressAutoHyphens w:val="0"/>
        <w:autoSpaceDN/>
        <w:ind w:left="993"/>
        <w:jc w:val="both"/>
        <w:textAlignment w:val="auto"/>
        <w:rPr>
          <w:szCs w:val="20"/>
          <w:lang w:val="lv-LV" w:eastAsia="en-US"/>
        </w:rPr>
      </w:pPr>
      <w:r w:rsidRPr="00D1389B">
        <w:rPr>
          <w:szCs w:val="20"/>
          <w:lang w:val="lv-LV" w:eastAsia="en-US"/>
        </w:rPr>
        <w:t xml:space="preserve">kapavietās stādīt </w:t>
      </w:r>
      <w:r w:rsidR="00444C15" w:rsidRPr="00D1389B">
        <w:rPr>
          <w:szCs w:val="20"/>
          <w:lang w:val="lv-LV" w:eastAsia="en-US"/>
        </w:rPr>
        <w:t xml:space="preserve">kokus, kā arī </w:t>
      </w:r>
      <w:r w:rsidRPr="00D1389B">
        <w:rPr>
          <w:szCs w:val="20"/>
          <w:lang w:val="lv-LV" w:eastAsia="en-US"/>
        </w:rPr>
        <w:t>augstus (maksimums līdz 0,7 m augstumam) un kuplus krūmājus u.c.augus, kas varētu traucēt blakus esošo kapu kopšanu;</w:t>
      </w:r>
    </w:p>
    <w:p w14:paraId="576C3C32" w14:textId="77777777" w:rsidR="00B902BA" w:rsidRPr="00D1389B" w:rsidRDefault="00B902BA" w:rsidP="00B902BA">
      <w:pPr>
        <w:numPr>
          <w:ilvl w:val="1"/>
          <w:numId w:val="44"/>
        </w:numPr>
        <w:suppressAutoHyphens w:val="0"/>
        <w:autoSpaceDN/>
        <w:ind w:left="993"/>
        <w:jc w:val="both"/>
        <w:textAlignment w:val="auto"/>
        <w:rPr>
          <w:szCs w:val="20"/>
          <w:lang w:val="lv-LV" w:eastAsia="en-US"/>
        </w:rPr>
      </w:pPr>
      <w:r w:rsidRPr="00D1389B">
        <w:rPr>
          <w:szCs w:val="20"/>
          <w:lang w:val="lv-LV" w:eastAsia="en-US"/>
        </w:rPr>
        <w:t>kapavietas apmales, kas norobežo ierādīto kapavietu, nedrīkst veidot augstākas par 0,2 m, izņemot gadījumus, ja kapavietas apmales izveido vietās ar slīpu reljefu. Šādi izņēmuma gadījumi jāsaskaņo ar kapsētas pārzini;</w:t>
      </w:r>
    </w:p>
    <w:p w14:paraId="1E07EBB7" w14:textId="0FABEA40" w:rsidR="00DB36C0" w:rsidRPr="00D1389B" w:rsidRDefault="00DB36C0" w:rsidP="00B902BA">
      <w:pPr>
        <w:numPr>
          <w:ilvl w:val="1"/>
          <w:numId w:val="44"/>
        </w:numPr>
        <w:suppressAutoHyphens w:val="0"/>
        <w:autoSpaceDN/>
        <w:ind w:left="993"/>
        <w:jc w:val="both"/>
        <w:textAlignment w:val="auto"/>
        <w:rPr>
          <w:szCs w:val="20"/>
          <w:lang w:val="lv-LV" w:eastAsia="en-US"/>
        </w:rPr>
      </w:pPr>
      <w:r w:rsidRPr="00D1389B">
        <w:rPr>
          <w:szCs w:val="20"/>
          <w:lang w:val="lv-LV" w:eastAsia="en-US"/>
        </w:rPr>
        <w:t>mākslīgi paaugstināt ierādītās kapavietas reljefu;</w:t>
      </w:r>
    </w:p>
    <w:p w14:paraId="08759A86" w14:textId="763AB138" w:rsidR="005507B1" w:rsidRPr="00D1389B" w:rsidRDefault="005507B1" w:rsidP="00B902BA">
      <w:pPr>
        <w:numPr>
          <w:ilvl w:val="1"/>
          <w:numId w:val="44"/>
        </w:numPr>
        <w:suppressAutoHyphens w:val="0"/>
        <w:autoSpaceDN/>
        <w:ind w:left="993"/>
        <w:jc w:val="both"/>
        <w:textAlignment w:val="auto"/>
        <w:rPr>
          <w:szCs w:val="20"/>
          <w:lang w:val="lv-LV" w:eastAsia="en-US"/>
        </w:rPr>
      </w:pPr>
      <w:r w:rsidRPr="00D1389B">
        <w:rPr>
          <w:szCs w:val="20"/>
          <w:lang w:val="lv-LV" w:eastAsia="en-US"/>
        </w:rPr>
        <w:lastRenderedPageBreak/>
        <w:t xml:space="preserve"> uzstādīt</w:t>
      </w:r>
      <w:r w:rsidR="00E473FD" w:rsidRPr="00D1389B">
        <w:rPr>
          <w:szCs w:val="20"/>
          <w:lang w:val="lv-LV" w:eastAsia="en-US"/>
        </w:rPr>
        <w:t xml:space="preserve"> un demontēt</w:t>
      </w:r>
      <w:r w:rsidRPr="00D1389B">
        <w:rPr>
          <w:szCs w:val="20"/>
          <w:lang w:val="lv-LV" w:eastAsia="en-US"/>
        </w:rPr>
        <w:t xml:space="preserve"> kapavietas aprīkojumu bez saskaņošanas ar kapsētas pārzini;</w:t>
      </w:r>
    </w:p>
    <w:p w14:paraId="7407C6A5" w14:textId="2E1550F0" w:rsidR="00DB36C0" w:rsidRPr="00DB36C0" w:rsidRDefault="00B902BA" w:rsidP="00DB36C0">
      <w:pPr>
        <w:numPr>
          <w:ilvl w:val="1"/>
          <w:numId w:val="44"/>
        </w:numPr>
        <w:suppressAutoHyphens w:val="0"/>
        <w:autoSpaceDN/>
        <w:ind w:left="993"/>
        <w:jc w:val="both"/>
        <w:textAlignment w:val="auto"/>
        <w:rPr>
          <w:szCs w:val="20"/>
          <w:lang w:val="lv-LV" w:eastAsia="en-US"/>
        </w:rPr>
      </w:pPr>
      <w:r w:rsidRPr="00DB36C0">
        <w:rPr>
          <w:lang w:val="lv-LV" w:eastAsia="en-US"/>
        </w:rPr>
        <w:t>kapavietas aprīkojuma ierīkošanai izmantot nepiemērotus materiālus: azbesta saturošus materiālus un citus nepiemērotus materiālus</w:t>
      </w:r>
      <w:r w:rsidR="00DB36C0" w:rsidRPr="00DB36C0">
        <w:rPr>
          <w:lang w:val="lv-LV" w:eastAsia="en-US"/>
        </w:rPr>
        <w:t>.</w:t>
      </w:r>
    </w:p>
    <w:p w14:paraId="49EFC7B2"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Virsapbedījumus kapavietās var izdarīt 20 gadus pēc pēdējā apbedījuma. Atsevišķos gadījumos, saskaņojot ar Veselības inspekciju, šo termiņu var samazināt līdz 15 gadiem.</w:t>
      </w:r>
    </w:p>
    <w:p w14:paraId="0ECCCA03"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 xml:space="preserve">Bezpiederīgā  </w:t>
      </w:r>
      <w:r w:rsidRPr="00B902BA">
        <w:rPr>
          <w:lang w:val="lv-LV" w:eastAsia="en-US"/>
        </w:rPr>
        <w:t>mirušā un n</w:t>
      </w:r>
      <w:r w:rsidRPr="00B902BA">
        <w:rPr>
          <w:szCs w:val="20"/>
          <w:lang w:val="lv-LV" w:eastAsia="en-US"/>
        </w:rPr>
        <w:t xml:space="preserve">eidentificēta mirušā </w:t>
      </w:r>
      <w:r w:rsidRPr="00B902BA">
        <w:rPr>
          <w:lang w:val="lv-LV" w:eastAsia="en-US"/>
        </w:rPr>
        <w:t>cilvēka kapavieta tiek saglabāta 20 gadus. Pēc minētā termiņa beigām bezpiederīgā mirušā cilvēka kapavietu nolīdzina, un kapsētu apsaimniekotājs  lemj par virsapbedījumu veikšanu bezpiederīgo sektorā.</w:t>
      </w:r>
    </w:p>
    <w:p w14:paraId="616EA077" w14:textId="77777777" w:rsidR="00B902BA" w:rsidRPr="00B902BA" w:rsidRDefault="00B902BA" w:rsidP="00B902BA">
      <w:pPr>
        <w:numPr>
          <w:ilvl w:val="0"/>
          <w:numId w:val="44"/>
        </w:numPr>
        <w:suppressAutoHyphens w:val="0"/>
        <w:autoSpaceDN/>
        <w:jc w:val="both"/>
        <w:textAlignment w:val="auto"/>
        <w:rPr>
          <w:szCs w:val="20"/>
          <w:lang w:val="lv-LV" w:eastAsia="en-US"/>
        </w:rPr>
      </w:pPr>
      <w:r w:rsidRPr="00B902BA">
        <w:rPr>
          <w:szCs w:val="20"/>
          <w:lang w:val="lv-LV" w:eastAsia="en-US"/>
        </w:rPr>
        <w:t xml:space="preserve">Bezpiederīgo </w:t>
      </w:r>
      <w:r w:rsidRPr="00B902BA">
        <w:rPr>
          <w:lang w:val="lv-LV" w:eastAsia="en-US"/>
        </w:rPr>
        <w:t>mirušo un neidentificēto mirušo apbedīšanu un kapavietas labiekārtošanu kapsētās nodrošina kapsētu valdītājs, slēdzot līgumu ar attiecīgā pakalpojuma sniedzēju.</w:t>
      </w:r>
    </w:p>
    <w:p w14:paraId="6C0EEB17" w14:textId="17CFE4C8" w:rsidR="00B902BA" w:rsidRPr="00B902BA" w:rsidRDefault="00B902BA" w:rsidP="00B902BA">
      <w:pPr>
        <w:numPr>
          <w:ilvl w:val="0"/>
          <w:numId w:val="44"/>
        </w:numPr>
        <w:suppressAutoHyphens w:val="0"/>
        <w:autoSpaceDN/>
        <w:jc w:val="both"/>
        <w:textAlignment w:val="auto"/>
        <w:rPr>
          <w:szCs w:val="20"/>
          <w:lang w:val="lv-LV" w:eastAsia="en-US"/>
        </w:rPr>
      </w:pPr>
      <w:r w:rsidRPr="00B902BA">
        <w:rPr>
          <w:lang w:val="lv-LV" w:eastAsia="en-US"/>
        </w:rPr>
        <w:t>Iepriekš ierādītā kapavietā var veikt apbedījumus/vai virsapbedījumus</w:t>
      </w:r>
      <w:r w:rsidR="00BA3599">
        <w:rPr>
          <w:lang w:val="lv-LV" w:eastAsia="en-US"/>
        </w:rPr>
        <w:t xml:space="preserve">, ievērojot </w:t>
      </w:r>
      <w:r w:rsidR="008427A7">
        <w:rPr>
          <w:lang w:val="lv-LV" w:eastAsia="en-US"/>
        </w:rPr>
        <w:t xml:space="preserve">saistošo noteikumu </w:t>
      </w:r>
      <w:r w:rsidR="00BA3599">
        <w:rPr>
          <w:lang w:val="lv-LV" w:eastAsia="en-US"/>
        </w:rPr>
        <w:t>26.punktā noteikto,</w:t>
      </w:r>
      <w:r w:rsidRPr="00B902BA">
        <w:rPr>
          <w:lang w:val="lv-LV" w:eastAsia="en-US"/>
        </w:rPr>
        <w:t xml:space="preserve"> šādos gadījumos:</w:t>
      </w:r>
    </w:p>
    <w:p w14:paraId="135DC6D9" w14:textId="77777777" w:rsidR="00B902BA" w:rsidRPr="00B902BA" w:rsidRDefault="00B902BA" w:rsidP="00B902BA">
      <w:pPr>
        <w:suppressAutoHyphens w:val="0"/>
        <w:autoSpaceDN/>
        <w:ind w:left="567" w:hanging="27"/>
        <w:jc w:val="both"/>
        <w:textAlignment w:val="auto"/>
        <w:rPr>
          <w:lang w:val="lv-LV" w:eastAsia="en-US"/>
        </w:rPr>
      </w:pPr>
      <w:r w:rsidRPr="00B902BA">
        <w:rPr>
          <w:lang w:val="lv-LV" w:eastAsia="en-US"/>
        </w:rPr>
        <w:t>29.1. kapavieta tiek atbrīvota sakarā ar pārapbedīšanu;</w:t>
      </w:r>
    </w:p>
    <w:p w14:paraId="0FA21F1E" w14:textId="77777777" w:rsidR="00B902BA" w:rsidRPr="00B902BA" w:rsidRDefault="00B902BA" w:rsidP="00B902BA">
      <w:pPr>
        <w:suppressAutoHyphens w:val="0"/>
        <w:autoSpaceDN/>
        <w:ind w:left="567" w:hanging="27"/>
        <w:jc w:val="both"/>
        <w:textAlignment w:val="auto"/>
        <w:rPr>
          <w:lang w:val="lv-LV" w:eastAsia="en-US"/>
        </w:rPr>
      </w:pPr>
      <w:r w:rsidRPr="00B902BA">
        <w:rPr>
          <w:lang w:val="lv-LV" w:eastAsia="en-US"/>
        </w:rPr>
        <w:t>29.2. kapavieta piecus gadus ir atzīta par nekoptu, par ko kapsētu apsaimniekotājs katru gadu sastāda attiecīgu aktu.</w:t>
      </w:r>
    </w:p>
    <w:p w14:paraId="599082C9" w14:textId="77777777" w:rsidR="00B902BA" w:rsidRPr="00B902BA" w:rsidRDefault="00B902BA" w:rsidP="00B902BA">
      <w:pPr>
        <w:suppressAutoHyphens w:val="0"/>
        <w:autoSpaceDN/>
        <w:ind w:left="426" w:hanging="426"/>
        <w:jc w:val="both"/>
        <w:textAlignment w:val="auto"/>
        <w:rPr>
          <w:strike/>
          <w:lang w:val="lv-LV" w:eastAsia="en-US"/>
        </w:rPr>
      </w:pPr>
      <w:r w:rsidRPr="00B902BA">
        <w:rPr>
          <w:lang w:val="lv-LV" w:eastAsia="en-US"/>
        </w:rPr>
        <w:t xml:space="preserve">30. Reizi gadā kapsētu apsaimniekotāja pārstāvis ar kapu pārzini apseko un sagatavo aktu par </w:t>
      </w:r>
      <w:r w:rsidRPr="00B902BA">
        <w:rPr>
          <w:strike/>
          <w:lang w:val="lv-LV" w:eastAsia="en-US"/>
        </w:rPr>
        <w:t xml:space="preserve"> </w:t>
      </w:r>
      <w:r w:rsidRPr="00B902BA">
        <w:rPr>
          <w:lang w:val="lv-LV" w:eastAsia="en-US"/>
        </w:rPr>
        <w:t xml:space="preserve">nekoptām kapavietām.  </w:t>
      </w:r>
    </w:p>
    <w:p w14:paraId="17F63E66"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31. Nekopto kapavietu marķē ar brīdinājuma zīmi par iespējamo kapavietas likvidēšanu, ja kapavieta netiks kopta.</w:t>
      </w:r>
    </w:p>
    <w:p w14:paraId="5CC49FAD" w14:textId="77777777" w:rsidR="00B902BA" w:rsidRPr="00B902BA" w:rsidRDefault="00B902BA" w:rsidP="00C0142B">
      <w:pPr>
        <w:tabs>
          <w:tab w:val="left" w:pos="142"/>
        </w:tabs>
        <w:suppressAutoHyphens w:val="0"/>
        <w:autoSpaceDN/>
        <w:ind w:left="426" w:hanging="426"/>
        <w:jc w:val="both"/>
        <w:textAlignment w:val="auto"/>
        <w:rPr>
          <w:lang w:val="lv-LV" w:eastAsia="en-US"/>
        </w:rPr>
      </w:pPr>
      <w:r w:rsidRPr="00B902BA">
        <w:rPr>
          <w:lang w:val="lv-LV" w:eastAsia="en-US"/>
        </w:rPr>
        <w:t>32. Ja akts par nekopto kapavietu tiek sastādīts piecus gadus pēc kārtas, tad kapsētu apsaimniekotājs kapa kopiņu nolīdzina un tajā esošo pieminekli vai tam pielīdzināmo piemiņas zīmi novieto kapsētā šim nolūkam paredzētā sektorā.</w:t>
      </w:r>
    </w:p>
    <w:p w14:paraId="7E2E9AC4" w14:textId="77777777" w:rsidR="00B902BA" w:rsidRPr="00B902BA" w:rsidRDefault="00B902BA" w:rsidP="00B902BA">
      <w:pPr>
        <w:suppressAutoHyphens w:val="0"/>
        <w:autoSpaceDN/>
        <w:jc w:val="both"/>
        <w:textAlignment w:val="auto"/>
        <w:rPr>
          <w:szCs w:val="20"/>
          <w:lang w:val="lv-LV" w:eastAsia="en-US"/>
        </w:rPr>
      </w:pPr>
    </w:p>
    <w:p w14:paraId="5CF4591F" w14:textId="77777777" w:rsidR="00B902BA" w:rsidRPr="00B902BA" w:rsidRDefault="00B902BA" w:rsidP="00B902BA">
      <w:pPr>
        <w:numPr>
          <w:ilvl w:val="0"/>
          <w:numId w:val="42"/>
        </w:numPr>
        <w:suppressAutoHyphens w:val="0"/>
        <w:autoSpaceDN/>
        <w:jc w:val="center"/>
        <w:textAlignment w:val="auto"/>
        <w:rPr>
          <w:b/>
          <w:lang w:val="lv-LV" w:eastAsia="en-US"/>
        </w:rPr>
      </w:pPr>
      <w:r w:rsidRPr="00B902BA">
        <w:rPr>
          <w:b/>
          <w:lang w:val="lv-LV" w:eastAsia="en-US"/>
        </w:rPr>
        <w:t>Amatnieku profesionālā darbība kapsētās</w:t>
      </w:r>
    </w:p>
    <w:p w14:paraId="250BE749" w14:textId="77777777" w:rsidR="00B902BA" w:rsidRPr="00B902BA" w:rsidRDefault="00B902BA" w:rsidP="00B902BA">
      <w:pPr>
        <w:suppressAutoHyphens w:val="0"/>
        <w:autoSpaceDN/>
        <w:ind w:left="1200"/>
        <w:textAlignment w:val="auto"/>
        <w:rPr>
          <w:b/>
          <w:lang w:val="lv-LV" w:eastAsia="en-US"/>
        </w:rPr>
      </w:pPr>
    </w:p>
    <w:p w14:paraId="54B49A02"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 xml:space="preserve">33. Personas, kuras savu darbību saskaņojušas ar kapsētu apsaimniekotāju, var veikt amatnieku pakalpojumus kapsētās pēc kapavietas uzturētāja pasūtījuma. </w:t>
      </w:r>
    </w:p>
    <w:p w14:paraId="2F852B4D" w14:textId="28E8459C"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34. Amatniekiem,</w:t>
      </w:r>
      <w:r w:rsidRPr="00B902BA">
        <w:rPr>
          <w:i/>
          <w:szCs w:val="20"/>
          <w:lang w:val="lv-LV" w:eastAsia="en-US"/>
        </w:rPr>
        <w:t xml:space="preserve"> </w:t>
      </w:r>
      <w:r w:rsidRPr="00B902BA">
        <w:rPr>
          <w:szCs w:val="20"/>
          <w:lang w:val="lv-LV" w:eastAsia="en-US"/>
        </w:rPr>
        <w:t>kas veic darbības kapsētā, pēc kapsētu valdītāja vai kapsētu apsaimniekotāja pārstāvja pieprasījuma jāuzrāda kapsētu apsaimniekotāja saskaņots dokuments par pakalpojumu sniegšanu.</w:t>
      </w:r>
    </w:p>
    <w:p w14:paraId="22DAE405"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35. Amatniekiem,</w:t>
      </w:r>
      <w:r w:rsidRPr="00B902BA">
        <w:rPr>
          <w:i/>
          <w:szCs w:val="20"/>
          <w:lang w:val="lv-LV" w:eastAsia="en-US"/>
        </w:rPr>
        <w:t xml:space="preserve"> </w:t>
      </w:r>
      <w:r w:rsidRPr="00B902BA">
        <w:rPr>
          <w:szCs w:val="20"/>
          <w:lang w:val="lv-LV" w:eastAsia="en-US"/>
        </w:rPr>
        <w:t>kas veic darbības kapsētā, nepieciešams noslēgt līgumu ar atkritumu apsaimniekotāju par pakalpojuma</w:t>
      </w:r>
      <w:r w:rsidRPr="00B902BA">
        <w:rPr>
          <w:lang w:val="lv-LV" w:eastAsia="en-US"/>
        </w:rPr>
        <w:t xml:space="preserve"> veikšanas</w:t>
      </w:r>
      <w:r w:rsidRPr="00B902BA">
        <w:rPr>
          <w:szCs w:val="20"/>
          <w:lang w:val="lv-LV" w:eastAsia="en-US"/>
        </w:rPr>
        <w:t xml:space="preserve"> rezultātā radušos atkritumu savākšanu un utilizēšanu. </w:t>
      </w:r>
    </w:p>
    <w:p w14:paraId="426A4C63"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36. Amatniekiem, kas veic darbības kapsētā, mehānismi un materiāli jānovieto tā, lai netraucētu apmeklētāju un operatīvo dienestu transportlīdzekļu, kapsētas apsaimniekošanai un uzraudzībai paredzēto transportlīdzekļu pārvietošanos kapsētā. Darba vieta jāsakārto pēc darba pabeigšanas.</w:t>
      </w:r>
    </w:p>
    <w:p w14:paraId="03015121"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 xml:space="preserve">37.Amatnieki darbu veikšanai nepieciešamo transportu drīkst izmantot </w:t>
      </w:r>
      <w:r w:rsidR="00473437">
        <w:rPr>
          <w:szCs w:val="20"/>
          <w:lang w:val="lv-LV" w:eastAsia="en-US"/>
        </w:rPr>
        <w:t>šajos saistošajos noteikumos</w:t>
      </w:r>
      <w:r w:rsidRPr="00B902BA">
        <w:rPr>
          <w:szCs w:val="20"/>
          <w:lang w:val="lv-LV" w:eastAsia="en-US"/>
        </w:rPr>
        <w:t xml:space="preserve"> noteiktā kārtībā celiņos, kuri atbilst transporta līdzekļu izmēriem.</w:t>
      </w:r>
    </w:p>
    <w:p w14:paraId="7C5E847F" w14:textId="77777777" w:rsidR="00042109" w:rsidRPr="00B902BA" w:rsidRDefault="00042109" w:rsidP="00B902BA">
      <w:pPr>
        <w:suppressAutoHyphens w:val="0"/>
        <w:autoSpaceDN/>
        <w:jc w:val="both"/>
        <w:textAlignment w:val="auto"/>
        <w:rPr>
          <w:strike/>
          <w:lang w:val="lv-LV" w:eastAsia="en-US"/>
        </w:rPr>
      </w:pPr>
    </w:p>
    <w:p w14:paraId="510985DB" w14:textId="77777777" w:rsidR="00B902BA" w:rsidRPr="00B902BA" w:rsidRDefault="00B902BA" w:rsidP="00B902BA">
      <w:pPr>
        <w:numPr>
          <w:ilvl w:val="0"/>
          <w:numId w:val="42"/>
        </w:numPr>
        <w:suppressAutoHyphens w:val="0"/>
        <w:autoSpaceDN/>
        <w:jc w:val="center"/>
        <w:textAlignment w:val="auto"/>
        <w:rPr>
          <w:b/>
          <w:lang w:val="lv-LV" w:eastAsia="en-US"/>
        </w:rPr>
      </w:pPr>
      <w:r w:rsidRPr="00B902BA">
        <w:rPr>
          <w:b/>
          <w:lang w:val="lv-LV" w:eastAsia="en-US"/>
        </w:rPr>
        <w:t>Apbedīšanas kārtība</w:t>
      </w:r>
    </w:p>
    <w:p w14:paraId="7560FC05" w14:textId="77777777" w:rsidR="00B902BA" w:rsidRPr="00B902BA" w:rsidRDefault="00B902BA" w:rsidP="00B902BA">
      <w:pPr>
        <w:suppressAutoHyphens w:val="0"/>
        <w:autoSpaceDN/>
        <w:textAlignment w:val="auto"/>
        <w:rPr>
          <w:b/>
          <w:sz w:val="28"/>
          <w:szCs w:val="28"/>
          <w:lang w:val="lv-LV" w:eastAsia="en-US"/>
        </w:rPr>
      </w:pPr>
    </w:p>
    <w:p w14:paraId="24B14760" w14:textId="62F1184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 xml:space="preserve">38. Kapsētas pārzinis pēc kapavietas piešķiršanas ierāda </w:t>
      </w:r>
      <w:r w:rsidRPr="00B902BA">
        <w:rPr>
          <w:szCs w:val="20"/>
          <w:lang w:val="lv-LV" w:eastAsia="en-US"/>
        </w:rPr>
        <w:t xml:space="preserve">kapavietu un saskaņo apbedīšanas laiku. Apbedīšana notiek atbilstoši </w:t>
      </w:r>
      <w:r w:rsidR="005D20BB">
        <w:rPr>
          <w:szCs w:val="20"/>
          <w:lang w:val="lv-LV" w:eastAsia="en-US"/>
        </w:rPr>
        <w:t>šo saistošo noteikumu</w:t>
      </w:r>
      <w:r w:rsidRPr="00B902BA">
        <w:rPr>
          <w:szCs w:val="20"/>
          <w:lang w:val="lv-LV" w:eastAsia="en-US"/>
        </w:rPr>
        <w:t xml:space="preserve"> 11.punktā minētajam kapsētu darba režīmam. </w:t>
      </w:r>
    </w:p>
    <w:p w14:paraId="400BF595" w14:textId="7777777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 xml:space="preserve">39. Apbedīšanas pakalpojumus kapsētās sniedz mirušā piederīgo izvēlēts apbedīšanas pakalpojumu sniedzējs. </w:t>
      </w:r>
    </w:p>
    <w:p w14:paraId="25D92873" w14:textId="563D5207" w:rsidR="00B902BA" w:rsidRPr="00B902BA" w:rsidRDefault="00B902BA" w:rsidP="00B902BA">
      <w:pPr>
        <w:suppressAutoHyphens w:val="0"/>
        <w:autoSpaceDN/>
        <w:ind w:left="426" w:hanging="426"/>
        <w:jc w:val="both"/>
        <w:textAlignment w:val="auto"/>
        <w:rPr>
          <w:lang w:val="lv-LV" w:eastAsia="en-US"/>
        </w:rPr>
      </w:pPr>
      <w:r w:rsidRPr="00B902BA">
        <w:rPr>
          <w:szCs w:val="20"/>
          <w:lang w:val="lv-LV" w:eastAsia="en-US"/>
        </w:rPr>
        <w:t>40. Mirušais tiek apbedīts zārkā vai kremācijas gadījumā – urnā</w:t>
      </w:r>
      <w:r w:rsidR="00BA3599">
        <w:rPr>
          <w:szCs w:val="20"/>
          <w:lang w:val="lv-LV" w:eastAsia="en-US"/>
        </w:rPr>
        <w:t>, veicot apbedīšanu atsevišķā kapā</w:t>
      </w:r>
      <w:r w:rsidRPr="00B902BA">
        <w:rPr>
          <w:szCs w:val="20"/>
          <w:lang w:val="lv-LV" w:eastAsia="en-US"/>
        </w:rPr>
        <w:t xml:space="preserve">. Kapsētu apsaimniekotājam ir tiesības noteikt īpašus nosacījumus apbedīšanas kārtībai kapsētā, ņemot vērā reliģisko konfesiju mācību un dogmatiku, kā arī kulta tradīcijas. Kapa garumam jābūt ne mazākam par 2 m, platumam -1 m, dziļumam – 1,5 m līdz zārka vākam. Apglabājot bērnus, saskaņojot ar kapsētu apsaimniekotāju, kapa garuma un platuma izmēri var tikt samazināti. </w:t>
      </w:r>
    </w:p>
    <w:p w14:paraId="16F19D05" w14:textId="77777777" w:rsidR="00B902BA" w:rsidRPr="00B902BA" w:rsidRDefault="00B902BA" w:rsidP="00B902BA">
      <w:pPr>
        <w:suppressAutoHyphens w:val="0"/>
        <w:autoSpaceDN/>
        <w:jc w:val="both"/>
        <w:textAlignment w:val="auto"/>
        <w:rPr>
          <w:lang w:val="lv-LV" w:eastAsia="en-US"/>
        </w:rPr>
      </w:pPr>
      <w:r w:rsidRPr="00B902BA">
        <w:rPr>
          <w:szCs w:val="20"/>
          <w:lang w:val="lv-LV" w:eastAsia="en-US"/>
        </w:rPr>
        <w:t>41. Izdarot virsapbedījumus, kapa dziļumam jābūt ne mazākam par 1,2 m līdz zārka vākam.</w:t>
      </w:r>
    </w:p>
    <w:p w14:paraId="4E21891B"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lastRenderedPageBreak/>
        <w:t xml:space="preserve">42. Urna ar </w:t>
      </w:r>
      <w:r w:rsidRPr="00B902BA">
        <w:rPr>
          <w:szCs w:val="20"/>
          <w:lang w:val="lv-LV" w:eastAsia="en-US"/>
        </w:rPr>
        <w:t>mirušā pelniem var tikt apglabāta k</w:t>
      </w:r>
      <w:r w:rsidRPr="00B902BA">
        <w:rPr>
          <w:lang w:val="lv-LV" w:eastAsia="en-US"/>
        </w:rPr>
        <w:t>a</w:t>
      </w:r>
      <w:r w:rsidRPr="00B902BA">
        <w:rPr>
          <w:szCs w:val="20"/>
          <w:lang w:val="lv-LV" w:eastAsia="en-US"/>
        </w:rPr>
        <w:t>psētā esošajā ģimenes kapavietā vai jaunā ģimenes kapavietā. Kapa dziļumam jābūt ne mazāk kā 1 m līdz urnai. Ir pieļaujama vienlaicīga vairāku urnu apglabāšana vienā kapavietā, uzstādot kopēju piemiņas zīmi.</w:t>
      </w:r>
    </w:p>
    <w:p w14:paraId="7795A4CD" w14:textId="77777777" w:rsidR="00B902BA" w:rsidRPr="00B902BA" w:rsidRDefault="00B902BA" w:rsidP="00B902BA">
      <w:pPr>
        <w:suppressAutoHyphens w:val="0"/>
        <w:autoSpaceDN/>
        <w:jc w:val="both"/>
        <w:textAlignment w:val="auto"/>
        <w:rPr>
          <w:lang w:val="lv-LV" w:eastAsia="en-US"/>
        </w:rPr>
      </w:pPr>
      <w:r w:rsidRPr="00B902BA">
        <w:rPr>
          <w:szCs w:val="20"/>
          <w:lang w:val="lv-LV" w:eastAsia="en-US"/>
        </w:rPr>
        <w:t>43. Ierādāmo kapavietu izmēri atvērtajās kapsētās un daļēji slēgtās kapsētās:</w:t>
      </w:r>
    </w:p>
    <w:p w14:paraId="42E03E10" w14:textId="77777777" w:rsidR="00B902BA" w:rsidRPr="00B902BA" w:rsidRDefault="00B902BA" w:rsidP="00B902BA">
      <w:pPr>
        <w:suppressAutoHyphens w:val="0"/>
        <w:autoSpaceDN/>
        <w:ind w:left="3960"/>
        <w:jc w:val="both"/>
        <w:textAlignment w:val="auto"/>
        <w:rPr>
          <w:szCs w:val="20"/>
          <w:lang w:val="lv-LV"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3193"/>
        <w:gridCol w:w="3193"/>
      </w:tblGrid>
      <w:tr w:rsidR="00B902BA" w:rsidRPr="00B902BA" w14:paraId="0FE875FC" w14:textId="77777777" w:rsidTr="0049078C">
        <w:trPr>
          <w:trHeight w:val="457"/>
        </w:trPr>
        <w:tc>
          <w:tcPr>
            <w:tcW w:w="2468" w:type="dxa"/>
          </w:tcPr>
          <w:p w14:paraId="2FB9D3BD"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Kapavieta</w:t>
            </w:r>
          </w:p>
        </w:tc>
        <w:tc>
          <w:tcPr>
            <w:tcW w:w="3282" w:type="dxa"/>
          </w:tcPr>
          <w:p w14:paraId="06FCD108"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Garums (m)</w:t>
            </w:r>
          </w:p>
        </w:tc>
        <w:tc>
          <w:tcPr>
            <w:tcW w:w="3282" w:type="dxa"/>
          </w:tcPr>
          <w:p w14:paraId="2BEBCB71"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Platums (m)</w:t>
            </w:r>
          </w:p>
        </w:tc>
      </w:tr>
      <w:tr w:rsidR="00B902BA" w:rsidRPr="00B902BA" w14:paraId="4A2EEAA6" w14:textId="77777777" w:rsidTr="0049078C">
        <w:tc>
          <w:tcPr>
            <w:tcW w:w="2468" w:type="dxa"/>
          </w:tcPr>
          <w:p w14:paraId="64030668" w14:textId="77777777" w:rsidR="00B902BA" w:rsidRPr="00B902BA" w:rsidRDefault="00B902BA" w:rsidP="00B902BA">
            <w:pPr>
              <w:suppressAutoHyphens w:val="0"/>
              <w:autoSpaceDN/>
              <w:jc w:val="both"/>
              <w:textAlignment w:val="auto"/>
              <w:rPr>
                <w:sz w:val="22"/>
                <w:szCs w:val="22"/>
                <w:lang w:val="lv-LV" w:eastAsia="en-US"/>
              </w:rPr>
            </w:pPr>
            <w:r w:rsidRPr="00B902BA">
              <w:rPr>
                <w:sz w:val="22"/>
                <w:szCs w:val="22"/>
                <w:lang w:val="lv-LV" w:eastAsia="en-US"/>
              </w:rPr>
              <w:t>vienvietīga</w:t>
            </w:r>
          </w:p>
        </w:tc>
        <w:tc>
          <w:tcPr>
            <w:tcW w:w="3282" w:type="dxa"/>
          </w:tcPr>
          <w:p w14:paraId="6319B705"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2,7</w:t>
            </w:r>
          </w:p>
        </w:tc>
        <w:tc>
          <w:tcPr>
            <w:tcW w:w="3282" w:type="dxa"/>
          </w:tcPr>
          <w:p w14:paraId="6C8F2297"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1,5</w:t>
            </w:r>
          </w:p>
        </w:tc>
      </w:tr>
      <w:tr w:rsidR="00B902BA" w:rsidRPr="00B902BA" w14:paraId="3D7A1122" w14:textId="77777777" w:rsidTr="0049078C">
        <w:tc>
          <w:tcPr>
            <w:tcW w:w="2468" w:type="dxa"/>
          </w:tcPr>
          <w:p w14:paraId="04ECBC73" w14:textId="77777777" w:rsidR="00B902BA" w:rsidRPr="00B902BA" w:rsidRDefault="00B902BA" w:rsidP="00B902BA">
            <w:pPr>
              <w:suppressAutoHyphens w:val="0"/>
              <w:autoSpaceDN/>
              <w:jc w:val="both"/>
              <w:textAlignment w:val="auto"/>
              <w:rPr>
                <w:sz w:val="22"/>
                <w:szCs w:val="22"/>
                <w:lang w:val="lv-LV" w:eastAsia="en-US"/>
              </w:rPr>
            </w:pPr>
            <w:r w:rsidRPr="00B902BA">
              <w:rPr>
                <w:sz w:val="22"/>
                <w:szCs w:val="22"/>
                <w:lang w:val="lv-LV" w:eastAsia="en-US"/>
              </w:rPr>
              <w:t>divvietīga</w:t>
            </w:r>
          </w:p>
        </w:tc>
        <w:tc>
          <w:tcPr>
            <w:tcW w:w="3282" w:type="dxa"/>
          </w:tcPr>
          <w:p w14:paraId="0906289A"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2,7</w:t>
            </w:r>
          </w:p>
        </w:tc>
        <w:tc>
          <w:tcPr>
            <w:tcW w:w="3282" w:type="dxa"/>
          </w:tcPr>
          <w:p w14:paraId="4C503E7D"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2,6</w:t>
            </w:r>
          </w:p>
        </w:tc>
      </w:tr>
      <w:tr w:rsidR="00B902BA" w:rsidRPr="00B902BA" w14:paraId="7B29BB21" w14:textId="77777777" w:rsidTr="0049078C">
        <w:tc>
          <w:tcPr>
            <w:tcW w:w="2468" w:type="dxa"/>
          </w:tcPr>
          <w:p w14:paraId="0EF02962" w14:textId="77777777" w:rsidR="00B902BA" w:rsidRPr="00B902BA" w:rsidRDefault="00B902BA" w:rsidP="00B902BA">
            <w:pPr>
              <w:suppressAutoHyphens w:val="0"/>
              <w:autoSpaceDN/>
              <w:jc w:val="both"/>
              <w:textAlignment w:val="auto"/>
              <w:rPr>
                <w:sz w:val="22"/>
                <w:szCs w:val="22"/>
                <w:lang w:val="lv-LV" w:eastAsia="en-US"/>
              </w:rPr>
            </w:pPr>
            <w:r w:rsidRPr="00B902BA">
              <w:rPr>
                <w:sz w:val="22"/>
                <w:szCs w:val="22"/>
                <w:lang w:val="lv-LV" w:eastAsia="en-US"/>
              </w:rPr>
              <w:t>trīsvietīga</w:t>
            </w:r>
          </w:p>
        </w:tc>
        <w:tc>
          <w:tcPr>
            <w:tcW w:w="3282" w:type="dxa"/>
          </w:tcPr>
          <w:p w14:paraId="2E705AE3"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2,7</w:t>
            </w:r>
          </w:p>
        </w:tc>
        <w:tc>
          <w:tcPr>
            <w:tcW w:w="3282" w:type="dxa"/>
          </w:tcPr>
          <w:p w14:paraId="275B787A"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3,7</w:t>
            </w:r>
          </w:p>
        </w:tc>
      </w:tr>
      <w:tr w:rsidR="00B902BA" w:rsidRPr="00B902BA" w14:paraId="6D5D22DB" w14:textId="77777777" w:rsidTr="0049078C">
        <w:tc>
          <w:tcPr>
            <w:tcW w:w="2468" w:type="dxa"/>
          </w:tcPr>
          <w:p w14:paraId="0AFCE6E4" w14:textId="77777777" w:rsidR="00B902BA" w:rsidRPr="00B902BA" w:rsidRDefault="00B902BA" w:rsidP="00B902BA">
            <w:pPr>
              <w:suppressAutoHyphens w:val="0"/>
              <w:autoSpaceDN/>
              <w:jc w:val="both"/>
              <w:textAlignment w:val="auto"/>
              <w:rPr>
                <w:sz w:val="22"/>
                <w:szCs w:val="22"/>
                <w:lang w:val="lv-LV" w:eastAsia="en-US"/>
              </w:rPr>
            </w:pPr>
            <w:r w:rsidRPr="00B902BA">
              <w:rPr>
                <w:sz w:val="22"/>
                <w:szCs w:val="22"/>
                <w:lang w:val="lv-LV" w:eastAsia="en-US"/>
              </w:rPr>
              <w:t>četrvietīga</w:t>
            </w:r>
          </w:p>
        </w:tc>
        <w:tc>
          <w:tcPr>
            <w:tcW w:w="3282" w:type="dxa"/>
          </w:tcPr>
          <w:p w14:paraId="23325CB9"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2,7</w:t>
            </w:r>
          </w:p>
        </w:tc>
        <w:tc>
          <w:tcPr>
            <w:tcW w:w="3282" w:type="dxa"/>
          </w:tcPr>
          <w:p w14:paraId="5E1BD8E8" w14:textId="77777777" w:rsidR="00B902BA" w:rsidRPr="00B902BA" w:rsidRDefault="00B902BA" w:rsidP="00B902BA">
            <w:pPr>
              <w:suppressAutoHyphens w:val="0"/>
              <w:autoSpaceDN/>
              <w:jc w:val="center"/>
              <w:textAlignment w:val="auto"/>
              <w:rPr>
                <w:sz w:val="22"/>
                <w:szCs w:val="22"/>
                <w:lang w:val="lv-LV" w:eastAsia="en-US"/>
              </w:rPr>
            </w:pPr>
            <w:r w:rsidRPr="00B902BA">
              <w:rPr>
                <w:sz w:val="22"/>
                <w:szCs w:val="22"/>
                <w:lang w:val="lv-LV" w:eastAsia="en-US"/>
              </w:rPr>
              <w:t>4,8</w:t>
            </w:r>
          </w:p>
        </w:tc>
      </w:tr>
    </w:tbl>
    <w:p w14:paraId="290F1EF3" w14:textId="77777777" w:rsidR="00B902BA" w:rsidRPr="00B902BA" w:rsidRDefault="00B902BA" w:rsidP="00B902BA">
      <w:pPr>
        <w:suppressAutoHyphens w:val="0"/>
        <w:autoSpaceDN/>
        <w:jc w:val="both"/>
        <w:textAlignment w:val="auto"/>
        <w:rPr>
          <w:lang w:val="lv-LV" w:eastAsia="en-US"/>
        </w:rPr>
      </w:pPr>
    </w:p>
    <w:p w14:paraId="44231FA0"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 xml:space="preserve">44. Atvērtajās kapsētās jaunajos sektoros apbedījumu rindu sagatavošanu un nospraušanu dabā organizē kapsētu apsaimniekotājs, ņemot vērā šādus izmērus - kapu garums 2,7 metri, brīvā josla starp kapiem  0,2 metri un celiņu platums 1,5 metri, kuri veido apbedījumu rindu līnijas ik pa 5,6 metriem un 1,5 metriem. </w:t>
      </w:r>
    </w:p>
    <w:p w14:paraId="128124AE"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45. Mirstīgās atliekas var pārapbedīt ne agrāk kā pēc viena kalendārā gada  kopš apbedīšanas brīža, saņemot kapsētu apsaimniekotāja un Veselības inspekcijas atļauju. Kapavietu pēc mirstīgo atlieku izrakšanas aizber un nolīdzina.</w:t>
      </w:r>
    </w:p>
    <w:p w14:paraId="7F68DBBB" w14:textId="77777777" w:rsidR="00B902BA" w:rsidRPr="00B902BA" w:rsidRDefault="00B902BA" w:rsidP="00B902BA">
      <w:pPr>
        <w:suppressAutoHyphens w:val="0"/>
        <w:autoSpaceDN/>
        <w:jc w:val="both"/>
        <w:textAlignment w:val="auto"/>
        <w:rPr>
          <w:lang w:val="lv-LV" w:eastAsia="en-US"/>
        </w:rPr>
      </w:pPr>
      <w:r w:rsidRPr="00B902BA">
        <w:rPr>
          <w:lang w:val="lv-LV" w:eastAsia="en-US"/>
        </w:rPr>
        <w:t>46. Ar pārapbedīšanu saistītos izdevumus sedz persona, kura veic pārapbedīšanu.</w:t>
      </w:r>
    </w:p>
    <w:p w14:paraId="74C2A1CC"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 xml:space="preserve">47. Mirstīgo </w:t>
      </w:r>
      <w:r w:rsidRPr="00B902BA">
        <w:rPr>
          <w:szCs w:val="20"/>
          <w:lang w:val="lv-LV" w:eastAsia="en-US"/>
        </w:rPr>
        <w:t>atlieku ekshumāciju organizē Latvijas Republikas normatīvajos aktos noteiktajā kārtībā, saskaņojot to ar kapsētas pārzini un informējot kapsētu apsaimniekotāju.</w:t>
      </w:r>
    </w:p>
    <w:p w14:paraId="69C5FB87" w14:textId="77777777" w:rsidR="00B902BA" w:rsidRPr="00B902BA" w:rsidRDefault="00B902BA" w:rsidP="00B902BA">
      <w:pPr>
        <w:suppressAutoHyphens w:val="0"/>
        <w:autoSpaceDN/>
        <w:ind w:left="426" w:hanging="426"/>
        <w:jc w:val="both"/>
        <w:textAlignment w:val="auto"/>
        <w:rPr>
          <w:lang w:val="lv-LV" w:eastAsia="en-US"/>
        </w:rPr>
      </w:pPr>
      <w:r w:rsidRPr="00B902BA">
        <w:rPr>
          <w:lang w:val="lv-LV" w:eastAsia="en-US"/>
        </w:rPr>
        <w:t>48. Kapsētu apsaimniekotājam ir tiesības noteikt izņēmumus apbedīšanas kārtībai kapsētā, pamatojoties uz kapavietas uzturētāja pamatotu iesniegumu, kā arī ņemot vērā reliģisko konfesiju mācību un dogmatiku, kā arī kulta tradīcijas.</w:t>
      </w:r>
    </w:p>
    <w:p w14:paraId="6B4F63F3" w14:textId="77777777" w:rsidR="00B902BA" w:rsidRPr="00B902BA" w:rsidRDefault="00B902BA" w:rsidP="00B902BA">
      <w:pPr>
        <w:suppressAutoHyphens w:val="0"/>
        <w:autoSpaceDN/>
        <w:ind w:left="3960"/>
        <w:jc w:val="both"/>
        <w:textAlignment w:val="auto"/>
        <w:rPr>
          <w:szCs w:val="20"/>
          <w:lang w:val="lv-LV" w:eastAsia="en-US"/>
        </w:rPr>
      </w:pPr>
    </w:p>
    <w:p w14:paraId="5FBA4F6C" w14:textId="77777777" w:rsidR="00B902BA" w:rsidRPr="00B902BA" w:rsidRDefault="00B902BA" w:rsidP="00B902BA">
      <w:pPr>
        <w:numPr>
          <w:ilvl w:val="0"/>
          <w:numId w:val="42"/>
        </w:numPr>
        <w:suppressAutoHyphens w:val="0"/>
        <w:autoSpaceDN/>
        <w:ind w:left="0" w:firstLine="0"/>
        <w:jc w:val="center"/>
        <w:textAlignment w:val="auto"/>
        <w:rPr>
          <w:b/>
          <w:szCs w:val="20"/>
          <w:lang w:val="lv-LV" w:eastAsia="en-US"/>
        </w:rPr>
      </w:pPr>
      <w:r w:rsidRPr="00B902BA">
        <w:rPr>
          <w:b/>
          <w:szCs w:val="20"/>
          <w:lang w:val="lv-LV" w:eastAsia="en-US"/>
        </w:rPr>
        <w:t>Kapliču izmantošana</w:t>
      </w:r>
    </w:p>
    <w:p w14:paraId="0985BCAD" w14:textId="77777777" w:rsidR="00B902BA" w:rsidRPr="00B902BA" w:rsidRDefault="00B902BA" w:rsidP="00B902BA">
      <w:pPr>
        <w:suppressAutoHyphens w:val="0"/>
        <w:autoSpaceDN/>
        <w:textAlignment w:val="auto"/>
        <w:rPr>
          <w:b/>
          <w:szCs w:val="20"/>
          <w:lang w:val="lv-LV" w:eastAsia="en-US"/>
        </w:rPr>
      </w:pPr>
    </w:p>
    <w:p w14:paraId="6AA3F58A" w14:textId="77777777" w:rsidR="00B902BA" w:rsidRPr="00B902BA" w:rsidRDefault="00B902BA" w:rsidP="00B902BA">
      <w:pPr>
        <w:tabs>
          <w:tab w:val="left" w:pos="270"/>
        </w:tabs>
        <w:suppressAutoHyphens w:val="0"/>
        <w:autoSpaceDN/>
        <w:ind w:left="426" w:hanging="426"/>
        <w:jc w:val="both"/>
        <w:textAlignment w:val="auto"/>
        <w:rPr>
          <w:szCs w:val="20"/>
          <w:lang w:val="lv-LV" w:eastAsia="en-US"/>
        </w:rPr>
      </w:pPr>
      <w:r w:rsidRPr="00B902BA">
        <w:rPr>
          <w:szCs w:val="20"/>
          <w:lang w:val="lv-LV" w:eastAsia="en-US"/>
        </w:rPr>
        <w:t xml:space="preserve">49. Kapliču mirušā novietošanai pirms apbedīšanas un bēru ceremonijas norisei iznomā kapsētu apsaimniekotājs. </w:t>
      </w:r>
    </w:p>
    <w:p w14:paraId="2F0F8DEB" w14:textId="77777777" w:rsidR="00B902BA" w:rsidRPr="00B902BA" w:rsidRDefault="00B902BA" w:rsidP="00B902BA">
      <w:pPr>
        <w:tabs>
          <w:tab w:val="left" w:pos="270"/>
        </w:tabs>
        <w:suppressAutoHyphens w:val="0"/>
        <w:autoSpaceDN/>
        <w:ind w:left="426" w:hanging="426"/>
        <w:jc w:val="both"/>
        <w:textAlignment w:val="auto"/>
        <w:rPr>
          <w:szCs w:val="20"/>
          <w:lang w:val="lv-LV" w:eastAsia="en-US"/>
        </w:rPr>
      </w:pPr>
      <w:r w:rsidRPr="00B902BA">
        <w:rPr>
          <w:szCs w:val="20"/>
          <w:lang w:val="lv-LV" w:eastAsia="en-US"/>
        </w:rPr>
        <w:t>50. Saldētava kapličā,</w:t>
      </w:r>
      <w:r w:rsidRPr="00B902BA">
        <w:rPr>
          <w:sz w:val="20"/>
          <w:szCs w:val="20"/>
          <w:lang w:val="lv-LV" w:eastAsia="en-US"/>
        </w:rPr>
        <w:t xml:space="preserve"> </w:t>
      </w:r>
      <w:r w:rsidRPr="00B902BA">
        <w:rPr>
          <w:lang w:val="lv-LV" w:eastAsia="en-US"/>
        </w:rPr>
        <w:t xml:space="preserve">uzrādot miršanas apliecību vai ārsta izsniegtu medicīnisku slēdzienu par nāvi, </w:t>
      </w:r>
      <w:r w:rsidRPr="00B902BA">
        <w:rPr>
          <w:szCs w:val="20"/>
          <w:lang w:val="lv-LV" w:eastAsia="en-US"/>
        </w:rPr>
        <w:t>tiek izmantota mirušo novietošanai līdz apbedīšanas brīdim. To drīkst apmeklēt tikai ar kapsētas pārziņa atļauju kapsētas darba laikā. Pārējā laikā saldētava nav pieejama.</w:t>
      </w:r>
    </w:p>
    <w:p w14:paraId="02C44199" w14:textId="77777777" w:rsidR="00B902BA" w:rsidRPr="00B902BA" w:rsidRDefault="00B902BA" w:rsidP="00B902BA">
      <w:pPr>
        <w:suppressAutoHyphens w:val="0"/>
        <w:autoSpaceDN/>
        <w:textAlignment w:val="auto"/>
        <w:rPr>
          <w:sz w:val="20"/>
          <w:szCs w:val="20"/>
          <w:lang w:val="lv-LV" w:eastAsia="en-US"/>
        </w:rPr>
      </w:pPr>
    </w:p>
    <w:p w14:paraId="3E153A29" w14:textId="77777777" w:rsidR="00B902BA" w:rsidRPr="00B902BA" w:rsidRDefault="00B902BA" w:rsidP="00B902BA">
      <w:pPr>
        <w:numPr>
          <w:ilvl w:val="0"/>
          <w:numId w:val="42"/>
        </w:numPr>
        <w:suppressAutoHyphens w:val="0"/>
        <w:autoSpaceDN/>
        <w:jc w:val="center"/>
        <w:textAlignment w:val="auto"/>
        <w:rPr>
          <w:b/>
          <w:szCs w:val="20"/>
          <w:lang w:val="lv-LV" w:eastAsia="en-US"/>
        </w:rPr>
      </w:pPr>
      <w:r w:rsidRPr="00B902BA">
        <w:rPr>
          <w:b/>
          <w:szCs w:val="20"/>
          <w:lang w:val="lv-LV" w:eastAsia="en-US"/>
        </w:rPr>
        <w:t xml:space="preserve"> </w:t>
      </w:r>
      <w:r w:rsidR="00473437">
        <w:rPr>
          <w:b/>
          <w:szCs w:val="20"/>
          <w:lang w:val="lv-LV" w:eastAsia="en-US"/>
        </w:rPr>
        <w:t>A</w:t>
      </w:r>
      <w:r w:rsidRPr="00B902BA">
        <w:rPr>
          <w:b/>
          <w:szCs w:val="20"/>
          <w:lang w:val="lv-LV" w:eastAsia="en-US"/>
        </w:rPr>
        <w:t xml:space="preserve">dministratīvā atbildība par </w:t>
      </w:r>
      <w:r w:rsidR="00473437">
        <w:rPr>
          <w:b/>
          <w:szCs w:val="20"/>
          <w:lang w:val="lv-LV" w:eastAsia="en-US"/>
        </w:rPr>
        <w:t>saistošo noteikumu</w:t>
      </w:r>
      <w:r w:rsidRPr="00B902BA">
        <w:rPr>
          <w:b/>
          <w:szCs w:val="20"/>
          <w:lang w:val="lv-LV" w:eastAsia="en-US"/>
        </w:rPr>
        <w:t xml:space="preserve"> neievērošanu</w:t>
      </w:r>
    </w:p>
    <w:p w14:paraId="4F651DD9" w14:textId="77777777" w:rsidR="00B902BA" w:rsidRPr="00B902BA" w:rsidRDefault="00B902BA" w:rsidP="00B902BA">
      <w:pPr>
        <w:suppressAutoHyphens w:val="0"/>
        <w:autoSpaceDN/>
        <w:jc w:val="both"/>
        <w:textAlignment w:val="auto"/>
        <w:rPr>
          <w:szCs w:val="20"/>
          <w:lang w:val="lv-LV" w:eastAsia="en-US"/>
        </w:rPr>
      </w:pPr>
    </w:p>
    <w:p w14:paraId="576257A5" w14:textId="0980C883" w:rsidR="00B902BA" w:rsidRPr="00B902BA" w:rsidRDefault="00B902BA" w:rsidP="00CA1784">
      <w:pPr>
        <w:suppressAutoHyphens w:val="0"/>
        <w:autoSpaceDN/>
        <w:ind w:left="426" w:hanging="426"/>
        <w:jc w:val="both"/>
        <w:textAlignment w:val="auto"/>
        <w:rPr>
          <w:szCs w:val="20"/>
          <w:lang w:val="lv-LV" w:eastAsia="en-US"/>
        </w:rPr>
      </w:pPr>
      <w:r w:rsidRPr="00B902BA">
        <w:rPr>
          <w:lang w:val="lv-LV" w:eastAsia="en-US"/>
        </w:rPr>
        <w:t xml:space="preserve">51. </w:t>
      </w:r>
      <w:r w:rsidR="00630B90">
        <w:rPr>
          <w:lang w:val="lv-LV" w:eastAsia="en-US"/>
        </w:rPr>
        <w:t xml:space="preserve">Šo noteikumu kontroli un </w:t>
      </w:r>
      <w:r w:rsidR="00473437" w:rsidRPr="00C0142B">
        <w:rPr>
          <w:lang w:val="lv-LV" w:eastAsia="en-US"/>
        </w:rPr>
        <w:t xml:space="preserve">Administratīvā pārkāpuma procesu līdz administratīvā pārkāpuma lietas izskatīšanai veic </w:t>
      </w:r>
      <w:r w:rsidR="00BA3599">
        <w:rPr>
          <w:lang w:val="lv-LV" w:eastAsia="en-US"/>
        </w:rPr>
        <w:t xml:space="preserve">Ventspils valstspilsētas </w:t>
      </w:r>
      <w:r w:rsidR="00473437" w:rsidRPr="00C0142B">
        <w:rPr>
          <w:lang w:val="lv-LV" w:eastAsia="en-US"/>
        </w:rPr>
        <w:t>pašvaldības iestāde</w:t>
      </w:r>
      <w:r w:rsidR="00D1389B">
        <w:rPr>
          <w:lang w:val="lv-LV" w:eastAsia="en-US"/>
        </w:rPr>
        <w:t>s</w:t>
      </w:r>
      <w:r w:rsidR="00473437" w:rsidRPr="00C0142B">
        <w:rPr>
          <w:lang w:val="lv-LV" w:eastAsia="en-US"/>
        </w:rPr>
        <w:t xml:space="preserve"> "Ventspils Pašvaldības policija"</w:t>
      </w:r>
      <w:r w:rsidR="00D1389B">
        <w:rPr>
          <w:lang w:val="lv-LV" w:eastAsia="en-US"/>
        </w:rPr>
        <w:t xml:space="preserve"> amatpersonas</w:t>
      </w:r>
      <w:r w:rsidR="00473437" w:rsidRPr="00C0142B">
        <w:rPr>
          <w:lang w:val="lv-LV" w:eastAsia="en-US"/>
        </w:rPr>
        <w:t xml:space="preserve">. Administratīvā pārkāpuma lietu izskata </w:t>
      </w:r>
      <w:r w:rsidR="00BA3599">
        <w:rPr>
          <w:lang w:val="lv-LV" w:eastAsia="en-US"/>
        </w:rPr>
        <w:t xml:space="preserve">Ventspils valstspilsētas </w:t>
      </w:r>
      <w:r w:rsidR="00473437" w:rsidRPr="00C0142B">
        <w:rPr>
          <w:lang w:val="lv-LV" w:eastAsia="en-US"/>
        </w:rPr>
        <w:t>pašvaldības Administratīvā komisija.</w:t>
      </w:r>
    </w:p>
    <w:p w14:paraId="72C93F43" w14:textId="3F1DA5D1" w:rsidR="00C0142B" w:rsidRDefault="00B902BA" w:rsidP="00C0142B">
      <w:pPr>
        <w:suppressAutoHyphens w:val="0"/>
        <w:autoSpaceDN/>
        <w:ind w:left="426" w:hanging="426"/>
        <w:jc w:val="both"/>
        <w:textAlignment w:val="auto"/>
        <w:rPr>
          <w:lang w:val="lv-LV" w:eastAsia="en-US"/>
        </w:rPr>
      </w:pPr>
      <w:r w:rsidRPr="00B902BA">
        <w:rPr>
          <w:lang w:val="lv-LV" w:eastAsia="en-US"/>
        </w:rPr>
        <w:t>5</w:t>
      </w:r>
      <w:r w:rsidR="00D1389B">
        <w:rPr>
          <w:lang w:val="lv-LV" w:eastAsia="en-US"/>
        </w:rPr>
        <w:t>2</w:t>
      </w:r>
      <w:bookmarkStart w:id="0" w:name="_Hlk20985881"/>
      <w:r w:rsidRPr="00B902BA">
        <w:rPr>
          <w:lang w:val="lv-LV" w:eastAsia="en-US"/>
        </w:rPr>
        <w:t xml:space="preserve">. </w:t>
      </w:r>
      <w:bookmarkEnd w:id="0"/>
      <w:r w:rsidR="00473437" w:rsidRPr="00B902BA">
        <w:rPr>
          <w:lang w:val="lv-LV" w:eastAsia="en-US"/>
        </w:rPr>
        <w:t xml:space="preserve">Par šo noteikumu </w:t>
      </w:r>
      <w:r w:rsidR="00C548B5">
        <w:rPr>
          <w:lang w:val="lv-LV" w:eastAsia="en-US"/>
        </w:rPr>
        <w:t>14</w:t>
      </w:r>
      <w:r w:rsidR="00E473FD">
        <w:rPr>
          <w:lang w:val="lv-LV" w:eastAsia="en-US"/>
        </w:rPr>
        <w:t>.</w:t>
      </w:r>
      <w:r w:rsidR="00FC3190">
        <w:rPr>
          <w:lang w:val="lv-LV" w:eastAsia="en-US"/>
        </w:rPr>
        <w:t>1., 14.3., 14.4.</w:t>
      </w:r>
      <w:r w:rsidR="00630B90">
        <w:rPr>
          <w:lang w:val="lv-LV" w:eastAsia="en-US"/>
        </w:rPr>
        <w:t xml:space="preserve">, </w:t>
      </w:r>
      <w:r w:rsidR="00473437" w:rsidRPr="00B902BA">
        <w:rPr>
          <w:lang w:val="lv-LV" w:eastAsia="en-US"/>
        </w:rPr>
        <w:t>25.</w:t>
      </w:r>
      <w:r w:rsidR="00630B90">
        <w:rPr>
          <w:lang w:val="lv-LV" w:eastAsia="en-US"/>
        </w:rPr>
        <w:t>1., 25.2., 25.3.</w:t>
      </w:r>
      <w:r w:rsidR="00D1389B">
        <w:rPr>
          <w:lang w:val="lv-LV" w:eastAsia="en-US"/>
        </w:rPr>
        <w:t xml:space="preserve">, </w:t>
      </w:r>
      <w:r w:rsidR="00630B90">
        <w:rPr>
          <w:lang w:val="lv-LV" w:eastAsia="en-US"/>
        </w:rPr>
        <w:t>25.4.</w:t>
      </w:r>
      <w:r w:rsidR="00D1389B">
        <w:rPr>
          <w:lang w:val="lv-LV" w:eastAsia="en-US"/>
        </w:rPr>
        <w:t xml:space="preserve"> un 25.5.</w:t>
      </w:r>
      <w:r w:rsidR="00630B90">
        <w:rPr>
          <w:lang w:val="lv-LV" w:eastAsia="en-US"/>
        </w:rPr>
        <w:t>apakš</w:t>
      </w:r>
      <w:r w:rsidR="00473437" w:rsidRPr="00B902BA">
        <w:rPr>
          <w:lang w:val="lv-LV" w:eastAsia="en-US"/>
        </w:rPr>
        <w:t xml:space="preserve">punktā noteikto prasību neievērošanu, </w:t>
      </w:r>
      <w:r w:rsidR="00473437" w:rsidRPr="00B902BA">
        <w:rPr>
          <w:spacing w:val="-3"/>
          <w:w w:val="101"/>
          <w:lang w:val="lv-LV" w:eastAsia="en-US"/>
        </w:rPr>
        <w:t>ja atbildība nav paredzēta citos normatīvajos aktos,</w:t>
      </w:r>
      <w:r w:rsidR="00473437" w:rsidRPr="00B902BA">
        <w:rPr>
          <w:lang w:val="lv-LV" w:eastAsia="en-US"/>
        </w:rPr>
        <w:t xml:space="preserve"> piemēro brīdinājumu vai naudas sodu fizisk</w:t>
      </w:r>
      <w:r w:rsidR="00921D9A">
        <w:rPr>
          <w:lang w:val="lv-LV" w:eastAsia="en-US"/>
        </w:rPr>
        <w:t>ajai</w:t>
      </w:r>
      <w:r w:rsidR="00473437" w:rsidRPr="00B902BA">
        <w:rPr>
          <w:lang w:val="lv-LV" w:eastAsia="en-US"/>
        </w:rPr>
        <w:t xml:space="preserve"> person</w:t>
      </w:r>
      <w:r w:rsidR="00921D9A">
        <w:rPr>
          <w:lang w:val="lv-LV" w:eastAsia="en-US"/>
        </w:rPr>
        <w:t>ai</w:t>
      </w:r>
      <w:r w:rsidR="00C0142B">
        <w:rPr>
          <w:lang w:val="lv-LV" w:eastAsia="en-US"/>
        </w:rPr>
        <w:t xml:space="preserve"> līdz </w:t>
      </w:r>
      <w:r w:rsidR="00630B90">
        <w:rPr>
          <w:lang w:val="lv-LV" w:eastAsia="en-US"/>
        </w:rPr>
        <w:t>piecdesmit</w:t>
      </w:r>
      <w:r w:rsidR="00473437" w:rsidRPr="00B902BA">
        <w:rPr>
          <w:lang w:val="lv-LV" w:eastAsia="en-US"/>
        </w:rPr>
        <w:t xml:space="preserve"> naudas soda vienībām, bet juridiska</w:t>
      </w:r>
      <w:r w:rsidR="00921D9A">
        <w:rPr>
          <w:lang w:val="lv-LV" w:eastAsia="en-US"/>
        </w:rPr>
        <w:t>jai</w:t>
      </w:r>
      <w:r w:rsidR="00473437" w:rsidRPr="00B902BA">
        <w:rPr>
          <w:lang w:val="lv-LV" w:eastAsia="en-US"/>
        </w:rPr>
        <w:t xml:space="preserve"> person</w:t>
      </w:r>
      <w:r w:rsidR="00921D9A">
        <w:rPr>
          <w:lang w:val="lv-LV" w:eastAsia="en-US"/>
        </w:rPr>
        <w:t>ai</w:t>
      </w:r>
      <w:r w:rsidR="00473437" w:rsidRPr="00B902BA">
        <w:rPr>
          <w:lang w:val="lv-LV" w:eastAsia="en-US"/>
        </w:rPr>
        <w:t xml:space="preserve"> – </w:t>
      </w:r>
      <w:r w:rsidR="00C0142B">
        <w:rPr>
          <w:lang w:val="lv-LV" w:eastAsia="en-US"/>
        </w:rPr>
        <w:t xml:space="preserve"> līdz </w:t>
      </w:r>
      <w:r w:rsidR="00630B90">
        <w:rPr>
          <w:lang w:val="lv-LV" w:eastAsia="en-US"/>
        </w:rPr>
        <w:t xml:space="preserve"> </w:t>
      </w:r>
      <w:r w:rsidR="00FC3190">
        <w:rPr>
          <w:lang w:val="lv-LV" w:eastAsia="en-US"/>
        </w:rPr>
        <w:t xml:space="preserve"> </w:t>
      </w:r>
      <w:r w:rsidR="00630B90">
        <w:rPr>
          <w:lang w:val="lv-LV" w:eastAsia="en-US"/>
        </w:rPr>
        <w:t xml:space="preserve">septiņdesmit </w:t>
      </w:r>
      <w:r w:rsidR="00FC3190">
        <w:rPr>
          <w:lang w:val="lv-LV" w:eastAsia="en-US"/>
        </w:rPr>
        <w:t>n</w:t>
      </w:r>
      <w:r w:rsidR="00473437" w:rsidRPr="00447026">
        <w:rPr>
          <w:lang w:val="lv-LV" w:eastAsia="en-US"/>
        </w:rPr>
        <w:t>audas soda vienībām.</w:t>
      </w:r>
    </w:p>
    <w:p w14:paraId="07F66C2B" w14:textId="77777777" w:rsidR="00D1389B" w:rsidRDefault="00D1389B" w:rsidP="00B95283">
      <w:pPr>
        <w:suppressAutoHyphens w:val="0"/>
        <w:autoSpaceDN/>
        <w:jc w:val="both"/>
        <w:textAlignment w:val="auto"/>
        <w:rPr>
          <w:lang w:val="lv-LV" w:eastAsia="en-US"/>
        </w:rPr>
      </w:pPr>
    </w:p>
    <w:p w14:paraId="4F3779AE" w14:textId="77777777" w:rsidR="00BA3599" w:rsidRPr="00B902BA" w:rsidRDefault="00BA3599" w:rsidP="00B902BA">
      <w:pPr>
        <w:suppressAutoHyphens w:val="0"/>
        <w:autoSpaceDN/>
        <w:jc w:val="both"/>
        <w:textAlignment w:val="auto"/>
        <w:rPr>
          <w:b/>
          <w:szCs w:val="20"/>
          <w:lang w:val="lv-LV" w:eastAsia="en-US"/>
        </w:rPr>
      </w:pPr>
    </w:p>
    <w:p w14:paraId="542BE0F0" w14:textId="77777777" w:rsidR="00B902BA" w:rsidRPr="00B902BA" w:rsidRDefault="00B902BA" w:rsidP="00B902BA">
      <w:pPr>
        <w:numPr>
          <w:ilvl w:val="0"/>
          <w:numId w:val="42"/>
        </w:numPr>
        <w:suppressAutoHyphens w:val="0"/>
        <w:autoSpaceDN/>
        <w:jc w:val="center"/>
        <w:textAlignment w:val="auto"/>
        <w:rPr>
          <w:b/>
          <w:szCs w:val="20"/>
          <w:lang w:val="lv-LV" w:eastAsia="en-US"/>
        </w:rPr>
      </w:pPr>
      <w:r w:rsidRPr="00B902BA">
        <w:rPr>
          <w:b/>
          <w:szCs w:val="20"/>
          <w:lang w:val="lv-LV" w:eastAsia="en-US"/>
        </w:rPr>
        <w:t>Noslēguma jautājumi</w:t>
      </w:r>
    </w:p>
    <w:p w14:paraId="326143FC" w14:textId="77777777" w:rsidR="00B902BA" w:rsidRPr="00D1389B" w:rsidRDefault="00B902BA" w:rsidP="00B902BA">
      <w:pPr>
        <w:suppressAutoHyphens w:val="0"/>
        <w:autoSpaceDN/>
        <w:ind w:left="1200"/>
        <w:textAlignment w:val="auto"/>
        <w:rPr>
          <w:b/>
          <w:szCs w:val="20"/>
          <w:lang w:val="lv-LV" w:eastAsia="en-US"/>
        </w:rPr>
      </w:pPr>
    </w:p>
    <w:p w14:paraId="5879EA7F" w14:textId="15A6C62F" w:rsidR="00B902BA" w:rsidRPr="007258E0" w:rsidRDefault="00B902BA" w:rsidP="00B95283">
      <w:pPr>
        <w:pStyle w:val="Sarakstarindkopa"/>
        <w:numPr>
          <w:ilvl w:val="0"/>
          <w:numId w:val="48"/>
        </w:numPr>
        <w:suppressAutoHyphens w:val="0"/>
        <w:autoSpaceDN/>
        <w:jc w:val="both"/>
        <w:textAlignment w:val="auto"/>
        <w:rPr>
          <w:szCs w:val="24"/>
          <w:lang w:val="lv-LV" w:eastAsia="en-US"/>
        </w:rPr>
      </w:pPr>
      <w:r w:rsidRPr="00B95283">
        <w:rPr>
          <w:rFonts w:ascii="Times New Roman" w:hAnsi="Times New Roman"/>
          <w:sz w:val="24"/>
          <w:szCs w:val="24"/>
          <w:lang w:val="lv-LV" w:eastAsia="en-US"/>
        </w:rPr>
        <w:t xml:space="preserve">Kapsētu apsaimniekotāja faktisko rīcību, lēmumu par kapavietas piešķiršanu vai lēmumu par atteikumu piešķirt kapavietu var apstrīdēt, iesniedzot attiecīgu iesniegumu Ventspils </w:t>
      </w:r>
      <w:r w:rsidR="00014B60" w:rsidRPr="00B95283">
        <w:rPr>
          <w:rFonts w:ascii="Times New Roman" w:hAnsi="Times New Roman"/>
          <w:sz w:val="24"/>
          <w:szCs w:val="24"/>
          <w:lang w:val="lv-LV" w:eastAsia="en-US"/>
        </w:rPr>
        <w:t xml:space="preserve">valstspilsētas pašvaldības </w:t>
      </w:r>
      <w:r w:rsidRPr="00B95283">
        <w:rPr>
          <w:rFonts w:ascii="Times New Roman" w:hAnsi="Times New Roman"/>
          <w:sz w:val="24"/>
          <w:szCs w:val="24"/>
          <w:lang w:val="lv-LV" w:eastAsia="en-US"/>
        </w:rPr>
        <w:t xml:space="preserve">izpilddirektoram. Ventspils </w:t>
      </w:r>
      <w:r w:rsidR="00014B60" w:rsidRPr="00B95283">
        <w:rPr>
          <w:rFonts w:ascii="Times New Roman" w:hAnsi="Times New Roman"/>
          <w:sz w:val="24"/>
          <w:szCs w:val="24"/>
          <w:lang w:val="lv-LV" w:eastAsia="en-US"/>
        </w:rPr>
        <w:t>valstspilsētas pašvaldības</w:t>
      </w:r>
      <w:r w:rsidRPr="00B95283">
        <w:rPr>
          <w:rFonts w:ascii="Times New Roman" w:hAnsi="Times New Roman"/>
          <w:sz w:val="24"/>
          <w:szCs w:val="24"/>
          <w:lang w:val="lv-LV" w:eastAsia="en-US"/>
        </w:rPr>
        <w:t xml:space="preserve"> izpilddirektora lēmumu var pārsūdzēt Administratīvajā rajona tiesā  normatīvajos aktos noteiktajā kārtībā.</w:t>
      </w:r>
    </w:p>
    <w:p w14:paraId="5825DCB5" w14:textId="7A330A0A" w:rsidR="00B902BA" w:rsidRPr="007258E0" w:rsidRDefault="00C0142B" w:rsidP="00B95283">
      <w:pPr>
        <w:pStyle w:val="Sarakstarindkopa"/>
        <w:numPr>
          <w:ilvl w:val="0"/>
          <w:numId w:val="48"/>
        </w:numPr>
        <w:suppressAutoHyphens w:val="0"/>
        <w:autoSpaceDN/>
        <w:jc w:val="both"/>
        <w:textAlignment w:val="auto"/>
        <w:rPr>
          <w:szCs w:val="24"/>
          <w:lang w:val="lv-LV" w:eastAsia="en-US"/>
        </w:rPr>
      </w:pPr>
      <w:r w:rsidRPr="00B95283">
        <w:rPr>
          <w:rFonts w:ascii="Times New Roman" w:hAnsi="Times New Roman"/>
          <w:sz w:val="24"/>
          <w:szCs w:val="24"/>
          <w:lang w:val="lv-LV" w:eastAsia="en-US"/>
        </w:rPr>
        <w:lastRenderedPageBreak/>
        <w:t>Atzīt par spēku zaudējušiem Ventspils pilsētas domes 20</w:t>
      </w:r>
      <w:r w:rsidR="00045093" w:rsidRPr="00B95283">
        <w:rPr>
          <w:rFonts w:ascii="Times New Roman" w:hAnsi="Times New Roman"/>
          <w:sz w:val="24"/>
          <w:szCs w:val="24"/>
          <w:lang w:val="lv-LV" w:eastAsia="en-US"/>
        </w:rPr>
        <w:t>20</w:t>
      </w:r>
      <w:r w:rsidRPr="00B95283">
        <w:rPr>
          <w:rFonts w:ascii="Times New Roman" w:hAnsi="Times New Roman"/>
          <w:sz w:val="24"/>
          <w:szCs w:val="24"/>
          <w:lang w:val="lv-LV" w:eastAsia="en-US"/>
        </w:rPr>
        <w:t xml:space="preserve">. gada </w:t>
      </w:r>
      <w:r w:rsidR="00045093" w:rsidRPr="00B95283">
        <w:rPr>
          <w:rFonts w:ascii="Times New Roman" w:hAnsi="Times New Roman"/>
          <w:sz w:val="24"/>
          <w:szCs w:val="24"/>
          <w:lang w:val="lv-LV" w:eastAsia="en-US"/>
        </w:rPr>
        <w:t>29</w:t>
      </w:r>
      <w:r w:rsidRPr="00B95283">
        <w:rPr>
          <w:rFonts w:ascii="Times New Roman" w:hAnsi="Times New Roman"/>
          <w:sz w:val="24"/>
          <w:szCs w:val="24"/>
          <w:lang w:val="lv-LV" w:eastAsia="en-US"/>
        </w:rPr>
        <w:t>. ma</w:t>
      </w:r>
      <w:r w:rsidR="00045093" w:rsidRPr="00B95283">
        <w:rPr>
          <w:rFonts w:ascii="Times New Roman" w:hAnsi="Times New Roman"/>
          <w:sz w:val="24"/>
          <w:szCs w:val="24"/>
          <w:lang w:val="lv-LV" w:eastAsia="en-US"/>
        </w:rPr>
        <w:t>ija</w:t>
      </w:r>
      <w:r w:rsidRPr="00B95283">
        <w:rPr>
          <w:rFonts w:ascii="Times New Roman" w:hAnsi="Times New Roman"/>
          <w:sz w:val="24"/>
          <w:szCs w:val="24"/>
          <w:lang w:val="lv-LV" w:eastAsia="en-US"/>
        </w:rPr>
        <w:t xml:space="preserve"> saistošos noteikumus Nr.7 “</w:t>
      </w:r>
      <w:r w:rsidR="00045093" w:rsidRPr="00B95283">
        <w:rPr>
          <w:rFonts w:ascii="Times New Roman" w:hAnsi="Times New Roman"/>
          <w:sz w:val="24"/>
          <w:szCs w:val="24"/>
          <w:lang w:val="lv-LV" w:eastAsia="en-US"/>
        </w:rPr>
        <w:t>Ventspils pilsētas pašvaldības kapsētu darbības un uzturēšanas saistošie noteikumi</w:t>
      </w:r>
      <w:r w:rsidRPr="00B95283">
        <w:rPr>
          <w:rFonts w:ascii="Times New Roman" w:hAnsi="Times New Roman"/>
          <w:sz w:val="24"/>
          <w:szCs w:val="24"/>
          <w:lang w:val="lv-LV" w:eastAsia="en-US"/>
        </w:rPr>
        <w:t xml:space="preserve">” (Latvijas Vēstnesis, </w:t>
      </w:r>
      <w:r w:rsidR="00045093" w:rsidRPr="00B95283">
        <w:rPr>
          <w:rFonts w:ascii="Times New Roman" w:hAnsi="Times New Roman"/>
          <w:sz w:val="24"/>
          <w:szCs w:val="24"/>
          <w:lang w:val="lv-LV" w:eastAsia="en-US"/>
        </w:rPr>
        <w:t>28.12.2020.</w:t>
      </w:r>
      <w:r w:rsidRPr="00B95283">
        <w:rPr>
          <w:rFonts w:ascii="Times New Roman" w:hAnsi="Times New Roman"/>
          <w:sz w:val="24"/>
          <w:szCs w:val="24"/>
          <w:lang w:val="lv-LV" w:eastAsia="en-US"/>
        </w:rPr>
        <w:t>, Nr.</w:t>
      </w:r>
      <w:r w:rsidR="00045093" w:rsidRPr="00B95283">
        <w:rPr>
          <w:rFonts w:ascii="Times New Roman" w:hAnsi="Times New Roman"/>
          <w:sz w:val="24"/>
          <w:szCs w:val="24"/>
          <w:lang w:val="lv-LV" w:eastAsia="en-US"/>
        </w:rPr>
        <w:t>249</w:t>
      </w:r>
      <w:r w:rsidRPr="00B95283">
        <w:rPr>
          <w:rFonts w:ascii="Times New Roman" w:hAnsi="Times New Roman"/>
          <w:sz w:val="24"/>
          <w:szCs w:val="24"/>
          <w:lang w:val="lv-LV" w:eastAsia="en-US"/>
        </w:rPr>
        <w:t>)</w:t>
      </w:r>
      <w:r w:rsidR="00B902BA" w:rsidRPr="00B95283">
        <w:rPr>
          <w:rFonts w:ascii="Times New Roman" w:hAnsi="Times New Roman"/>
          <w:sz w:val="24"/>
          <w:szCs w:val="24"/>
          <w:lang w:val="lv-LV" w:eastAsia="en-US"/>
        </w:rPr>
        <w:t>.</w:t>
      </w:r>
    </w:p>
    <w:p w14:paraId="3F90EC0A" w14:textId="77777777" w:rsidR="00B902BA" w:rsidRPr="00B902BA" w:rsidRDefault="00B902BA" w:rsidP="00B902BA">
      <w:pPr>
        <w:suppressAutoHyphens w:val="0"/>
        <w:autoSpaceDN/>
        <w:jc w:val="both"/>
        <w:textAlignment w:val="auto"/>
        <w:rPr>
          <w:szCs w:val="20"/>
          <w:lang w:val="lv-LV" w:eastAsia="en-US"/>
        </w:rPr>
      </w:pPr>
    </w:p>
    <w:p w14:paraId="35BBFEC5" w14:textId="77777777" w:rsidR="00B902BA" w:rsidRPr="00B902BA" w:rsidRDefault="00B902BA" w:rsidP="00B902BA">
      <w:pPr>
        <w:suppressAutoHyphens w:val="0"/>
        <w:autoSpaceDN/>
        <w:jc w:val="both"/>
        <w:textAlignment w:val="auto"/>
        <w:rPr>
          <w:szCs w:val="20"/>
          <w:lang w:val="lv-LV" w:eastAsia="en-US"/>
        </w:rPr>
      </w:pPr>
    </w:p>
    <w:p w14:paraId="08299BD1" w14:textId="77777777" w:rsidR="00B902BA" w:rsidRPr="00B902BA" w:rsidRDefault="00B902BA" w:rsidP="00B902BA">
      <w:pPr>
        <w:suppressAutoHyphens w:val="0"/>
        <w:autoSpaceDN/>
        <w:jc w:val="both"/>
        <w:textAlignment w:val="auto"/>
        <w:rPr>
          <w:szCs w:val="20"/>
          <w:lang w:val="lv-LV" w:eastAsia="en-US"/>
        </w:rPr>
      </w:pPr>
    </w:p>
    <w:p w14:paraId="3F4B6902" w14:textId="77777777" w:rsidR="00B902BA" w:rsidRPr="00B902BA" w:rsidRDefault="00B902BA" w:rsidP="00B902BA">
      <w:pPr>
        <w:suppressAutoHyphens w:val="0"/>
        <w:autoSpaceDN/>
        <w:jc w:val="both"/>
        <w:textAlignment w:val="auto"/>
        <w:rPr>
          <w:szCs w:val="20"/>
          <w:lang w:val="lv-LV" w:eastAsia="en-US"/>
        </w:rPr>
      </w:pPr>
    </w:p>
    <w:p w14:paraId="4B084186" w14:textId="77777777" w:rsidR="00B902BA" w:rsidRPr="00B902BA" w:rsidRDefault="00045093" w:rsidP="00C0142B">
      <w:pPr>
        <w:suppressAutoHyphens w:val="0"/>
        <w:autoSpaceDN/>
        <w:jc w:val="both"/>
        <w:textAlignment w:val="auto"/>
        <w:rPr>
          <w:sz w:val="20"/>
          <w:szCs w:val="20"/>
          <w:lang w:val="lv-LV" w:eastAsia="en-US"/>
        </w:rPr>
      </w:pPr>
      <w:r>
        <w:rPr>
          <w:szCs w:val="20"/>
          <w:lang w:val="lv-LV" w:eastAsia="en-US"/>
        </w:rPr>
        <w:t>Domes</w:t>
      </w:r>
      <w:r w:rsidR="00B902BA" w:rsidRPr="00B902BA">
        <w:rPr>
          <w:szCs w:val="20"/>
          <w:lang w:val="lv-LV" w:eastAsia="en-US"/>
        </w:rPr>
        <w:t xml:space="preserve"> </w:t>
      </w:r>
      <w:r w:rsidR="00C0142B">
        <w:rPr>
          <w:szCs w:val="20"/>
          <w:lang w:val="lv-LV" w:eastAsia="en-US"/>
        </w:rPr>
        <w:t>priekšsēdētājs</w:t>
      </w:r>
      <w:r w:rsidR="00B902BA" w:rsidRPr="00B902BA">
        <w:rPr>
          <w:szCs w:val="20"/>
          <w:lang w:val="lv-LV" w:eastAsia="en-US"/>
        </w:rPr>
        <w:t xml:space="preserve"> </w:t>
      </w:r>
      <w:r w:rsidR="00B902BA" w:rsidRPr="00B902BA">
        <w:rPr>
          <w:szCs w:val="20"/>
          <w:lang w:val="lv-LV" w:eastAsia="en-US"/>
        </w:rPr>
        <w:tab/>
      </w:r>
      <w:r w:rsidR="00B902BA" w:rsidRPr="00B902BA">
        <w:rPr>
          <w:szCs w:val="20"/>
          <w:lang w:val="lv-LV" w:eastAsia="en-US"/>
        </w:rPr>
        <w:tab/>
      </w:r>
      <w:r w:rsidR="00B902BA" w:rsidRPr="00B902BA">
        <w:rPr>
          <w:szCs w:val="20"/>
          <w:lang w:val="lv-LV" w:eastAsia="en-US"/>
        </w:rPr>
        <w:tab/>
      </w:r>
      <w:r w:rsidR="00B902BA" w:rsidRPr="00B902BA">
        <w:rPr>
          <w:szCs w:val="20"/>
          <w:lang w:val="lv-LV" w:eastAsia="en-US"/>
        </w:rPr>
        <w:tab/>
        <w:t xml:space="preserve">  </w:t>
      </w:r>
      <w:r w:rsidR="00B902BA" w:rsidRPr="00B902BA">
        <w:rPr>
          <w:szCs w:val="20"/>
          <w:lang w:val="lv-LV" w:eastAsia="en-US"/>
        </w:rPr>
        <w:tab/>
        <w:t xml:space="preserve">                                       J.Vītoliņš          </w:t>
      </w:r>
    </w:p>
    <w:p w14:paraId="16C69CAE" w14:textId="77777777" w:rsidR="00B902BA" w:rsidRPr="00B902BA" w:rsidRDefault="00B902BA" w:rsidP="00B902BA">
      <w:pPr>
        <w:suppressAutoHyphens w:val="0"/>
        <w:autoSpaceDN/>
        <w:jc w:val="both"/>
        <w:textAlignment w:val="auto"/>
        <w:rPr>
          <w:sz w:val="22"/>
          <w:szCs w:val="22"/>
          <w:lang w:val="lv-LV" w:eastAsia="en-US"/>
        </w:rPr>
      </w:pPr>
    </w:p>
    <w:p w14:paraId="5C75815F" w14:textId="77777777" w:rsidR="00B902BA" w:rsidRPr="00B902BA" w:rsidRDefault="00B902BA" w:rsidP="00B902BA">
      <w:pPr>
        <w:suppressAutoHyphens w:val="0"/>
        <w:autoSpaceDN/>
        <w:textAlignment w:val="auto"/>
        <w:rPr>
          <w:sz w:val="20"/>
          <w:szCs w:val="20"/>
          <w:lang w:val="lv-LV" w:eastAsia="en-US"/>
        </w:rPr>
      </w:pPr>
    </w:p>
    <w:p w14:paraId="22F10243" w14:textId="77777777" w:rsidR="00B902BA" w:rsidRPr="00B902BA" w:rsidRDefault="00B902BA" w:rsidP="00B902BA">
      <w:pPr>
        <w:suppressAutoHyphens w:val="0"/>
        <w:autoSpaceDN/>
        <w:textAlignment w:val="auto"/>
        <w:rPr>
          <w:sz w:val="20"/>
          <w:szCs w:val="20"/>
          <w:lang w:val="lv-LV" w:eastAsia="en-US"/>
        </w:rPr>
      </w:pPr>
    </w:p>
    <w:p w14:paraId="12F09BA2" w14:textId="77777777" w:rsidR="00B902BA" w:rsidRPr="00B902BA" w:rsidRDefault="00B902BA" w:rsidP="00B902BA">
      <w:pPr>
        <w:suppressAutoHyphens w:val="0"/>
        <w:autoSpaceDN/>
        <w:textAlignment w:val="auto"/>
        <w:rPr>
          <w:sz w:val="20"/>
          <w:szCs w:val="20"/>
          <w:lang w:val="lv-LV" w:eastAsia="en-US"/>
        </w:rPr>
      </w:pPr>
    </w:p>
    <w:p w14:paraId="236A7BCB" w14:textId="77777777" w:rsidR="00B902BA" w:rsidRPr="00B902BA" w:rsidRDefault="00B902BA" w:rsidP="00B902BA">
      <w:pPr>
        <w:suppressAutoHyphens w:val="0"/>
        <w:autoSpaceDN/>
        <w:textAlignment w:val="auto"/>
        <w:rPr>
          <w:sz w:val="20"/>
          <w:szCs w:val="20"/>
          <w:lang w:val="lv-LV" w:eastAsia="en-US"/>
        </w:rPr>
      </w:pPr>
    </w:p>
    <w:sectPr w:rsidR="00B902BA" w:rsidRPr="00B902BA">
      <w:footerReference w:type="default" r:id="rId8"/>
      <w:headerReference w:type="first" r:id="rId9"/>
      <w:footerReference w:type="first" r:id="rId10"/>
      <w:pgSz w:w="11901" w:h="16834"/>
      <w:pgMar w:top="851" w:right="1134" w:bottom="568" w:left="1134" w:header="79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35DB" w14:textId="77777777" w:rsidR="00544CA3" w:rsidRDefault="00544CA3">
      <w:r>
        <w:separator/>
      </w:r>
    </w:p>
  </w:endnote>
  <w:endnote w:type="continuationSeparator" w:id="0">
    <w:p w14:paraId="29070A84" w14:textId="77777777" w:rsidR="00544CA3" w:rsidRDefault="0054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Swiss TL">
    <w:altName w:val="Arial"/>
    <w:charset w:val="00"/>
    <w:family w:val="swiss"/>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Baltic">
    <w:altName w:val="Arial"/>
    <w:charset w:val="BA"/>
    <w:family w:val="roman"/>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D219" w14:textId="767B5981" w:rsidR="00051AE4" w:rsidRDefault="00051AE4">
    <w:pPr>
      <w:pStyle w:val="Kjene"/>
      <w:jc w:val="right"/>
    </w:pPr>
    <w:r>
      <w:fldChar w:fldCharType="begin"/>
    </w:r>
    <w:r>
      <w:instrText xml:space="preserve"> PAGE </w:instrText>
    </w:r>
    <w:r>
      <w:fldChar w:fldCharType="separate"/>
    </w:r>
    <w:r w:rsidR="00BA3599">
      <w:rPr>
        <w:noProof/>
      </w:rPr>
      <w:t>6</w:t>
    </w:r>
    <w:r>
      <w:fldChar w:fldCharType="end"/>
    </w:r>
  </w:p>
  <w:p w14:paraId="74D6DD86" w14:textId="77777777" w:rsidR="00051AE4" w:rsidRDefault="00051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2C86" w14:textId="2703B042" w:rsidR="00051AE4" w:rsidRDefault="00051AE4">
    <w:pPr>
      <w:pStyle w:val="Kjene"/>
      <w:jc w:val="right"/>
    </w:pPr>
    <w:r>
      <w:fldChar w:fldCharType="begin"/>
    </w:r>
    <w:r>
      <w:instrText xml:space="preserve"> PAGE </w:instrText>
    </w:r>
    <w:r>
      <w:fldChar w:fldCharType="separate"/>
    </w:r>
    <w:r w:rsidR="00BA3599">
      <w:rPr>
        <w:noProof/>
      </w:rPr>
      <w:t>1</w:t>
    </w:r>
    <w:r>
      <w:fldChar w:fldCharType="end"/>
    </w:r>
  </w:p>
  <w:p w14:paraId="121CF323" w14:textId="77777777" w:rsidR="00051AE4" w:rsidRDefault="00051A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1BBB" w14:textId="77777777" w:rsidR="00544CA3" w:rsidRDefault="00544CA3">
      <w:r>
        <w:rPr>
          <w:color w:val="000000"/>
        </w:rPr>
        <w:separator/>
      </w:r>
    </w:p>
  </w:footnote>
  <w:footnote w:type="continuationSeparator" w:id="0">
    <w:p w14:paraId="1CDE5D90" w14:textId="77777777" w:rsidR="00544CA3" w:rsidRDefault="0054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2C32" w14:textId="6BE13458" w:rsidR="00051AE4" w:rsidRDefault="00AF6B51">
    <w:pPr>
      <w:widowControl w:val="0"/>
      <w:suppressLineNumbers/>
      <w:tabs>
        <w:tab w:val="center" w:pos="4822"/>
        <w:tab w:val="right" w:pos="9645"/>
      </w:tabs>
      <w:ind w:right="180"/>
      <w:jc w:val="center"/>
    </w:pPr>
    <w:r>
      <w:rPr>
        <w:noProof/>
        <w:lang w:val="en-US" w:eastAsia="en-US"/>
      </w:rPr>
      <w:drawing>
        <wp:anchor distT="0" distB="0" distL="114300" distR="114300" simplePos="0" relativeHeight="251657728" behindDoc="0" locked="0" layoutInCell="1" allowOverlap="1" wp14:anchorId="4ADCBF84" wp14:editId="6DA19BC1">
          <wp:simplePos x="0" y="0"/>
          <wp:positionH relativeFrom="column">
            <wp:posOffset>2663825</wp:posOffset>
          </wp:positionH>
          <wp:positionV relativeFrom="paragraph">
            <wp:posOffset>0</wp:posOffset>
          </wp:positionV>
          <wp:extent cx="685165" cy="819785"/>
          <wp:effectExtent l="0" t="0" r="0" b="0"/>
          <wp:wrapSquare wrapText="larges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295" cy="393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ABB3B6E" w14:textId="77777777" w:rsidR="00051AE4" w:rsidRDefault="00051AE4">
    <w:pPr>
      <w:widowControl w:val="0"/>
      <w:suppressLineNumbers/>
      <w:tabs>
        <w:tab w:val="center" w:pos="4822"/>
        <w:tab w:val="right" w:pos="9645"/>
      </w:tabs>
      <w:ind w:right="180"/>
      <w:jc w:val="center"/>
      <w:rPr>
        <w:rFonts w:eastAsia="Arial"/>
        <w:kern w:val="3"/>
        <w:lang w:val="en"/>
      </w:rPr>
    </w:pPr>
  </w:p>
  <w:p w14:paraId="6BE3A674" w14:textId="77777777" w:rsidR="00051AE4" w:rsidRDefault="00051AE4">
    <w:pPr>
      <w:widowControl w:val="0"/>
      <w:suppressLineNumbers/>
      <w:tabs>
        <w:tab w:val="center" w:pos="4822"/>
        <w:tab w:val="right" w:pos="9645"/>
      </w:tabs>
      <w:ind w:right="180"/>
      <w:jc w:val="center"/>
      <w:rPr>
        <w:rFonts w:eastAsia="Arial"/>
        <w:kern w:val="3"/>
        <w:lang w:val="en"/>
      </w:rPr>
    </w:pPr>
  </w:p>
  <w:p w14:paraId="17759286" w14:textId="77777777" w:rsidR="00051AE4" w:rsidRDefault="00051AE4">
    <w:pPr>
      <w:widowControl w:val="0"/>
      <w:suppressLineNumbers/>
      <w:tabs>
        <w:tab w:val="center" w:pos="4822"/>
        <w:tab w:val="right" w:pos="9645"/>
      </w:tabs>
      <w:ind w:left="165" w:right="180"/>
      <w:jc w:val="center"/>
      <w:rPr>
        <w:rFonts w:eastAsia="Arial"/>
        <w:kern w:val="3"/>
        <w:lang w:val="en"/>
      </w:rPr>
    </w:pPr>
  </w:p>
  <w:p w14:paraId="1482E531" w14:textId="77777777" w:rsidR="00051AE4" w:rsidRDefault="00051AE4">
    <w:pPr>
      <w:widowControl w:val="0"/>
      <w:suppressLineNumbers/>
      <w:tabs>
        <w:tab w:val="center" w:pos="4822"/>
        <w:tab w:val="right" w:pos="9645"/>
      </w:tabs>
      <w:ind w:left="390" w:right="-15"/>
      <w:jc w:val="center"/>
      <w:rPr>
        <w:rFonts w:eastAsia="Arial"/>
        <w:kern w:val="3"/>
        <w:lang w:val="en"/>
      </w:rPr>
    </w:pPr>
  </w:p>
  <w:tbl>
    <w:tblPr>
      <w:tblW w:w="9651" w:type="dxa"/>
      <w:tblInd w:w="29" w:type="dxa"/>
      <w:tblLayout w:type="fixed"/>
      <w:tblCellMar>
        <w:left w:w="10" w:type="dxa"/>
        <w:right w:w="10" w:type="dxa"/>
      </w:tblCellMar>
      <w:tblLook w:val="0000" w:firstRow="0" w:lastRow="0" w:firstColumn="0" w:lastColumn="0" w:noHBand="0" w:noVBand="0"/>
    </w:tblPr>
    <w:tblGrid>
      <w:gridCol w:w="9651"/>
    </w:tblGrid>
    <w:tr w:rsidR="00051AE4" w14:paraId="03682683" w14:textId="77777777">
      <w:tc>
        <w:tcPr>
          <w:tcW w:w="9651" w:type="dxa"/>
          <w:shd w:val="clear" w:color="auto" w:fill="auto"/>
          <w:tcMar>
            <w:top w:w="29" w:type="dxa"/>
            <w:left w:w="29" w:type="dxa"/>
            <w:bottom w:w="29" w:type="dxa"/>
            <w:right w:w="29" w:type="dxa"/>
          </w:tcMar>
        </w:tcPr>
        <w:p w14:paraId="7C9F395A" w14:textId="77777777" w:rsidR="00051AE4" w:rsidRDefault="00051AE4">
          <w:pPr>
            <w:widowControl w:val="0"/>
            <w:suppressLineNumbers/>
            <w:ind w:right="180"/>
            <w:jc w:val="center"/>
            <w:rPr>
              <w:rFonts w:eastAsia="Arial"/>
              <w:b/>
              <w:bCs/>
              <w:kern w:val="3"/>
              <w:lang w:val="en-US"/>
            </w:rPr>
          </w:pPr>
          <w:r>
            <w:rPr>
              <w:rFonts w:eastAsia="Arial"/>
              <w:b/>
              <w:bCs/>
              <w:kern w:val="3"/>
              <w:lang w:val="en-US"/>
            </w:rPr>
            <w:t xml:space="preserve">VENTSPILS </w:t>
          </w:r>
          <w:r w:rsidR="005D42E7">
            <w:rPr>
              <w:rFonts w:eastAsia="Arial"/>
              <w:b/>
              <w:bCs/>
              <w:kern w:val="3"/>
              <w:lang w:val="en-US"/>
            </w:rPr>
            <w:t>VALSTS</w:t>
          </w:r>
          <w:r>
            <w:rPr>
              <w:rFonts w:eastAsia="Arial"/>
              <w:b/>
              <w:bCs/>
              <w:kern w:val="3"/>
              <w:lang w:val="en-US"/>
            </w:rPr>
            <w:t xml:space="preserve">PILSĒTAS </w:t>
          </w:r>
          <w:r w:rsidR="005D42E7">
            <w:rPr>
              <w:rFonts w:eastAsia="Arial"/>
              <w:b/>
              <w:bCs/>
              <w:kern w:val="3"/>
              <w:lang w:val="en-US"/>
            </w:rPr>
            <w:t xml:space="preserve">PAŠVALDĪBAS </w:t>
          </w:r>
          <w:r>
            <w:rPr>
              <w:rFonts w:eastAsia="Arial"/>
              <w:b/>
              <w:bCs/>
              <w:kern w:val="3"/>
              <w:lang w:val="en-US"/>
            </w:rPr>
            <w:t>DOME</w:t>
          </w:r>
        </w:p>
      </w:tc>
    </w:tr>
    <w:tr w:rsidR="00051AE4" w14:paraId="2E4888F3" w14:textId="77777777">
      <w:tc>
        <w:tcPr>
          <w:tcW w:w="9651" w:type="dxa"/>
          <w:tcBorders>
            <w:top w:val="single" w:sz="2" w:space="0" w:color="000000"/>
            <w:bottom w:val="single" w:sz="2" w:space="0" w:color="000000"/>
          </w:tcBorders>
          <w:shd w:val="clear" w:color="auto" w:fill="auto"/>
          <w:tcMar>
            <w:top w:w="55" w:type="dxa"/>
            <w:left w:w="55" w:type="dxa"/>
            <w:bottom w:w="55" w:type="dxa"/>
            <w:right w:w="55" w:type="dxa"/>
          </w:tcMar>
          <w:vAlign w:val="center"/>
        </w:tcPr>
        <w:p w14:paraId="4D9A29F5" w14:textId="77777777" w:rsidR="00051AE4" w:rsidRDefault="00051AE4">
          <w:pPr>
            <w:widowControl w:val="0"/>
            <w:suppressLineNumbers/>
            <w:snapToGrid w:val="0"/>
            <w:ind w:left="-70" w:right="185"/>
            <w:jc w:val="center"/>
            <w:rPr>
              <w:rFonts w:eastAsia="Arial"/>
              <w:kern w:val="3"/>
              <w:sz w:val="18"/>
              <w:szCs w:val="18"/>
              <w:lang w:val="en-US"/>
            </w:rPr>
          </w:pPr>
          <w:r>
            <w:rPr>
              <w:rFonts w:eastAsia="Arial"/>
              <w:kern w:val="3"/>
              <w:sz w:val="18"/>
              <w:szCs w:val="18"/>
              <w:lang w:val="en-US"/>
            </w:rPr>
            <w:t>Jūras iela 36, Ventspils, LV</w:t>
          </w:r>
          <w:r>
            <w:rPr>
              <w:rFonts w:eastAsia="Arial"/>
              <w:kern w:val="3"/>
              <w:sz w:val="18"/>
              <w:szCs w:val="18"/>
              <w:lang w:val="en-US"/>
            </w:rPr>
            <w:softHyphen/>
            <w:t xml:space="preserve">3601, Latvija, tālr.: 63601100, e-pasts: </w:t>
          </w:r>
          <w:hyperlink r:id="rId2" w:history="1">
            <w:r w:rsidR="005D42E7" w:rsidRPr="00C04649">
              <w:rPr>
                <w:rStyle w:val="Hipersaite"/>
                <w:rFonts w:eastAsia="Arial"/>
                <w:kern w:val="3"/>
                <w:sz w:val="18"/>
                <w:szCs w:val="18"/>
                <w:lang w:val="en-US"/>
              </w:rPr>
              <w:t>dome@ventspils.lv</w:t>
            </w:r>
          </w:hyperlink>
          <w:r w:rsidR="005D42E7">
            <w:rPr>
              <w:rFonts w:eastAsia="Arial"/>
              <w:kern w:val="3"/>
              <w:sz w:val="18"/>
              <w:szCs w:val="18"/>
              <w:lang w:val="en-US"/>
            </w:rPr>
            <w:t>, www.ventspils.lv</w:t>
          </w:r>
        </w:p>
      </w:tc>
    </w:tr>
  </w:tbl>
  <w:p w14:paraId="2FBAB02A" w14:textId="77777777" w:rsidR="00051AE4" w:rsidRDefault="00051AE4">
    <w:pPr>
      <w:pStyle w:val="Galvene"/>
      <w:rPr>
        <w:rFonts w:eastAsia="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DCD"/>
    <w:multiLevelType w:val="multilevel"/>
    <w:tmpl w:val="E47E55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4D63A6"/>
    <w:multiLevelType w:val="hybridMultilevel"/>
    <w:tmpl w:val="3C7AA4BE"/>
    <w:lvl w:ilvl="0" w:tplc="A2FC3B2E">
      <w:start w:val="1"/>
      <w:numFmt w:val="bullet"/>
      <w:lvlText w:val=""/>
      <w:lvlJc w:val="left"/>
      <w:pPr>
        <w:ind w:left="720" w:hanging="360"/>
      </w:pPr>
      <w:rPr>
        <w:rFonts w:ascii="Symbol" w:hAnsi="Symbol"/>
      </w:rPr>
    </w:lvl>
    <w:lvl w:ilvl="1" w:tplc="B5A2B99E">
      <w:start w:val="1"/>
      <w:numFmt w:val="bullet"/>
      <w:lvlText w:val=""/>
      <w:lvlJc w:val="left"/>
      <w:pPr>
        <w:ind w:left="720" w:hanging="360"/>
      </w:pPr>
      <w:rPr>
        <w:rFonts w:ascii="Symbol" w:hAnsi="Symbol"/>
      </w:rPr>
    </w:lvl>
    <w:lvl w:ilvl="2" w:tplc="9CB0B3E8">
      <w:start w:val="1"/>
      <w:numFmt w:val="bullet"/>
      <w:lvlText w:val=""/>
      <w:lvlJc w:val="left"/>
      <w:pPr>
        <w:ind w:left="720" w:hanging="360"/>
      </w:pPr>
      <w:rPr>
        <w:rFonts w:ascii="Symbol" w:hAnsi="Symbol"/>
      </w:rPr>
    </w:lvl>
    <w:lvl w:ilvl="3" w:tplc="4B127066">
      <w:start w:val="1"/>
      <w:numFmt w:val="bullet"/>
      <w:lvlText w:val=""/>
      <w:lvlJc w:val="left"/>
      <w:pPr>
        <w:ind w:left="720" w:hanging="360"/>
      </w:pPr>
      <w:rPr>
        <w:rFonts w:ascii="Symbol" w:hAnsi="Symbol"/>
      </w:rPr>
    </w:lvl>
    <w:lvl w:ilvl="4" w:tplc="734CAE3C">
      <w:start w:val="1"/>
      <w:numFmt w:val="bullet"/>
      <w:lvlText w:val=""/>
      <w:lvlJc w:val="left"/>
      <w:pPr>
        <w:ind w:left="720" w:hanging="360"/>
      </w:pPr>
      <w:rPr>
        <w:rFonts w:ascii="Symbol" w:hAnsi="Symbol"/>
      </w:rPr>
    </w:lvl>
    <w:lvl w:ilvl="5" w:tplc="B5ACF5B6">
      <w:start w:val="1"/>
      <w:numFmt w:val="bullet"/>
      <w:lvlText w:val=""/>
      <w:lvlJc w:val="left"/>
      <w:pPr>
        <w:ind w:left="720" w:hanging="360"/>
      </w:pPr>
      <w:rPr>
        <w:rFonts w:ascii="Symbol" w:hAnsi="Symbol"/>
      </w:rPr>
    </w:lvl>
    <w:lvl w:ilvl="6" w:tplc="10A4B626">
      <w:start w:val="1"/>
      <w:numFmt w:val="bullet"/>
      <w:lvlText w:val=""/>
      <w:lvlJc w:val="left"/>
      <w:pPr>
        <w:ind w:left="720" w:hanging="360"/>
      </w:pPr>
      <w:rPr>
        <w:rFonts w:ascii="Symbol" w:hAnsi="Symbol"/>
      </w:rPr>
    </w:lvl>
    <w:lvl w:ilvl="7" w:tplc="614652C4">
      <w:start w:val="1"/>
      <w:numFmt w:val="bullet"/>
      <w:lvlText w:val=""/>
      <w:lvlJc w:val="left"/>
      <w:pPr>
        <w:ind w:left="720" w:hanging="360"/>
      </w:pPr>
      <w:rPr>
        <w:rFonts w:ascii="Symbol" w:hAnsi="Symbol"/>
      </w:rPr>
    </w:lvl>
    <w:lvl w:ilvl="8" w:tplc="99D273D2">
      <w:start w:val="1"/>
      <w:numFmt w:val="bullet"/>
      <w:lvlText w:val=""/>
      <w:lvlJc w:val="left"/>
      <w:pPr>
        <w:ind w:left="720" w:hanging="360"/>
      </w:pPr>
      <w:rPr>
        <w:rFonts w:ascii="Symbol" w:hAnsi="Symbol"/>
      </w:rPr>
    </w:lvl>
  </w:abstractNum>
  <w:abstractNum w:abstractNumId="2" w15:restartNumberingAfterBreak="0">
    <w:nsid w:val="08763846"/>
    <w:multiLevelType w:val="multilevel"/>
    <w:tmpl w:val="1D12A6AA"/>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0E103EA3"/>
    <w:multiLevelType w:val="singleLevel"/>
    <w:tmpl w:val="8490232A"/>
    <w:lvl w:ilvl="0">
      <w:start w:val="1"/>
      <w:numFmt w:val="decimal"/>
      <w:lvlText w:val="2.%1. "/>
      <w:legacy w:legacy="1" w:legacySpace="0" w:legacyIndent="283"/>
      <w:lvlJc w:val="left"/>
      <w:pPr>
        <w:ind w:left="992" w:hanging="283"/>
      </w:pPr>
      <w:rPr>
        <w:rFonts w:ascii="Times New Roman" w:hAnsi="Times New Roman" w:hint="default"/>
        <w:b w:val="0"/>
        <w:i w:val="0"/>
        <w:sz w:val="28"/>
        <w:u w:val="none"/>
      </w:rPr>
    </w:lvl>
  </w:abstractNum>
  <w:abstractNum w:abstractNumId="4" w15:restartNumberingAfterBreak="0">
    <w:nsid w:val="0F1C489F"/>
    <w:multiLevelType w:val="hybridMultilevel"/>
    <w:tmpl w:val="8F66CDFC"/>
    <w:lvl w:ilvl="0" w:tplc="F8C0A2F2">
      <w:start w:val="2014"/>
      <w:numFmt w:val="bullet"/>
      <w:lvlText w:val=""/>
      <w:lvlJc w:val="left"/>
      <w:pPr>
        <w:ind w:left="518" w:hanging="360"/>
      </w:pPr>
      <w:rPr>
        <w:rFonts w:ascii="Symbol" w:eastAsia="Times New Roman" w:hAnsi="Symbol" w:cs="Times New Roman" w:hint="default"/>
      </w:rPr>
    </w:lvl>
    <w:lvl w:ilvl="1" w:tplc="04260003" w:tentative="1">
      <w:start w:val="1"/>
      <w:numFmt w:val="bullet"/>
      <w:lvlText w:val="o"/>
      <w:lvlJc w:val="left"/>
      <w:pPr>
        <w:ind w:left="1238" w:hanging="360"/>
      </w:pPr>
      <w:rPr>
        <w:rFonts w:ascii="Courier New" w:hAnsi="Courier New" w:cs="Courier New" w:hint="default"/>
      </w:rPr>
    </w:lvl>
    <w:lvl w:ilvl="2" w:tplc="04260005" w:tentative="1">
      <w:start w:val="1"/>
      <w:numFmt w:val="bullet"/>
      <w:lvlText w:val=""/>
      <w:lvlJc w:val="left"/>
      <w:pPr>
        <w:ind w:left="1958" w:hanging="360"/>
      </w:pPr>
      <w:rPr>
        <w:rFonts w:ascii="Wingdings" w:hAnsi="Wingdings" w:hint="default"/>
      </w:rPr>
    </w:lvl>
    <w:lvl w:ilvl="3" w:tplc="04260001" w:tentative="1">
      <w:start w:val="1"/>
      <w:numFmt w:val="bullet"/>
      <w:lvlText w:val=""/>
      <w:lvlJc w:val="left"/>
      <w:pPr>
        <w:ind w:left="2678" w:hanging="360"/>
      </w:pPr>
      <w:rPr>
        <w:rFonts w:ascii="Symbol" w:hAnsi="Symbol" w:hint="default"/>
      </w:rPr>
    </w:lvl>
    <w:lvl w:ilvl="4" w:tplc="04260003" w:tentative="1">
      <w:start w:val="1"/>
      <w:numFmt w:val="bullet"/>
      <w:lvlText w:val="o"/>
      <w:lvlJc w:val="left"/>
      <w:pPr>
        <w:ind w:left="3398" w:hanging="360"/>
      </w:pPr>
      <w:rPr>
        <w:rFonts w:ascii="Courier New" w:hAnsi="Courier New" w:cs="Courier New" w:hint="default"/>
      </w:rPr>
    </w:lvl>
    <w:lvl w:ilvl="5" w:tplc="04260005" w:tentative="1">
      <w:start w:val="1"/>
      <w:numFmt w:val="bullet"/>
      <w:lvlText w:val=""/>
      <w:lvlJc w:val="left"/>
      <w:pPr>
        <w:ind w:left="4118" w:hanging="360"/>
      </w:pPr>
      <w:rPr>
        <w:rFonts w:ascii="Wingdings" w:hAnsi="Wingdings" w:hint="default"/>
      </w:rPr>
    </w:lvl>
    <w:lvl w:ilvl="6" w:tplc="04260001" w:tentative="1">
      <w:start w:val="1"/>
      <w:numFmt w:val="bullet"/>
      <w:lvlText w:val=""/>
      <w:lvlJc w:val="left"/>
      <w:pPr>
        <w:ind w:left="4838" w:hanging="360"/>
      </w:pPr>
      <w:rPr>
        <w:rFonts w:ascii="Symbol" w:hAnsi="Symbol" w:hint="default"/>
      </w:rPr>
    </w:lvl>
    <w:lvl w:ilvl="7" w:tplc="04260003" w:tentative="1">
      <w:start w:val="1"/>
      <w:numFmt w:val="bullet"/>
      <w:lvlText w:val="o"/>
      <w:lvlJc w:val="left"/>
      <w:pPr>
        <w:ind w:left="5558" w:hanging="360"/>
      </w:pPr>
      <w:rPr>
        <w:rFonts w:ascii="Courier New" w:hAnsi="Courier New" w:cs="Courier New" w:hint="default"/>
      </w:rPr>
    </w:lvl>
    <w:lvl w:ilvl="8" w:tplc="04260005" w:tentative="1">
      <w:start w:val="1"/>
      <w:numFmt w:val="bullet"/>
      <w:lvlText w:val=""/>
      <w:lvlJc w:val="left"/>
      <w:pPr>
        <w:ind w:left="6278" w:hanging="360"/>
      </w:pPr>
      <w:rPr>
        <w:rFonts w:ascii="Wingdings" w:hAnsi="Wingdings" w:hint="default"/>
      </w:rPr>
    </w:lvl>
  </w:abstractNum>
  <w:abstractNum w:abstractNumId="5" w15:restartNumberingAfterBreak="0">
    <w:nsid w:val="129D5052"/>
    <w:multiLevelType w:val="hybridMultilevel"/>
    <w:tmpl w:val="2910A0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32CC0"/>
    <w:multiLevelType w:val="hybridMultilevel"/>
    <w:tmpl w:val="AC3A96FE"/>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C266C"/>
    <w:multiLevelType w:val="singleLevel"/>
    <w:tmpl w:val="5D1EA000"/>
    <w:lvl w:ilvl="0">
      <w:start w:val="21"/>
      <w:numFmt w:val="bullet"/>
      <w:lvlText w:val="-"/>
      <w:lvlJc w:val="left"/>
      <w:pPr>
        <w:tabs>
          <w:tab w:val="num" w:pos="1804"/>
        </w:tabs>
        <w:ind w:left="1804" w:hanging="360"/>
      </w:pPr>
      <w:rPr>
        <w:rFonts w:hint="default"/>
      </w:rPr>
    </w:lvl>
  </w:abstractNum>
  <w:abstractNum w:abstractNumId="8" w15:restartNumberingAfterBreak="0">
    <w:nsid w:val="1D451788"/>
    <w:multiLevelType w:val="multilevel"/>
    <w:tmpl w:val="FA3EAB1A"/>
    <w:lvl w:ilvl="0">
      <w:start w:val="1"/>
      <w:numFmt w:val="decimal"/>
      <w:lvlText w:val="%1."/>
      <w:lvlJc w:val="left"/>
      <w:pPr>
        <w:tabs>
          <w:tab w:val="num" w:pos="580"/>
        </w:tabs>
        <w:ind w:left="580" w:hanging="580"/>
      </w:pPr>
      <w:rPr>
        <w:rFonts w:hint="default"/>
      </w:rPr>
    </w:lvl>
    <w:lvl w:ilvl="1">
      <w:start w:val="2"/>
      <w:numFmt w:val="decimal"/>
      <w:lvlText w:val="%1.%2."/>
      <w:lvlJc w:val="left"/>
      <w:pPr>
        <w:tabs>
          <w:tab w:val="num" w:pos="1442"/>
        </w:tabs>
        <w:ind w:left="1442" w:hanging="720"/>
      </w:pPr>
      <w:rPr>
        <w:rFonts w:hint="default"/>
      </w:rPr>
    </w:lvl>
    <w:lvl w:ilvl="2">
      <w:start w:val="1"/>
      <w:numFmt w:val="decimal"/>
      <w:lvlText w:val="%1.%2.%3."/>
      <w:lvlJc w:val="left"/>
      <w:pPr>
        <w:tabs>
          <w:tab w:val="num" w:pos="2164"/>
        </w:tabs>
        <w:ind w:left="2164" w:hanging="720"/>
      </w:pPr>
      <w:rPr>
        <w:rFonts w:hint="default"/>
      </w:rPr>
    </w:lvl>
    <w:lvl w:ilvl="3">
      <w:start w:val="1"/>
      <w:numFmt w:val="decimal"/>
      <w:lvlText w:val="%1.%2.%3.%4."/>
      <w:lvlJc w:val="left"/>
      <w:pPr>
        <w:tabs>
          <w:tab w:val="num" w:pos="3246"/>
        </w:tabs>
        <w:ind w:left="3246" w:hanging="1080"/>
      </w:pPr>
      <w:rPr>
        <w:rFonts w:hint="default"/>
      </w:rPr>
    </w:lvl>
    <w:lvl w:ilvl="4">
      <w:start w:val="1"/>
      <w:numFmt w:val="decimal"/>
      <w:lvlText w:val="%1.%2.%3.%4.%5."/>
      <w:lvlJc w:val="left"/>
      <w:pPr>
        <w:tabs>
          <w:tab w:val="num" w:pos="3968"/>
        </w:tabs>
        <w:ind w:left="3968" w:hanging="1080"/>
      </w:pPr>
      <w:rPr>
        <w:rFonts w:hint="default"/>
      </w:rPr>
    </w:lvl>
    <w:lvl w:ilvl="5">
      <w:start w:val="1"/>
      <w:numFmt w:val="decimal"/>
      <w:lvlText w:val="%1.%2.%3.%4.%5.%6."/>
      <w:lvlJc w:val="left"/>
      <w:pPr>
        <w:tabs>
          <w:tab w:val="num" w:pos="5050"/>
        </w:tabs>
        <w:ind w:left="5050" w:hanging="1440"/>
      </w:pPr>
      <w:rPr>
        <w:rFonts w:hint="default"/>
      </w:rPr>
    </w:lvl>
    <w:lvl w:ilvl="6">
      <w:start w:val="1"/>
      <w:numFmt w:val="decimal"/>
      <w:lvlText w:val="%1.%2.%3.%4.%5.%6.%7."/>
      <w:lvlJc w:val="left"/>
      <w:pPr>
        <w:tabs>
          <w:tab w:val="num" w:pos="5772"/>
        </w:tabs>
        <w:ind w:left="5772" w:hanging="1440"/>
      </w:pPr>
      <w:rPr>
        <w:rFonts w:hint="default"/>
      </w:rPr>
    </w:lvl>
    <w:lvl w:ilvl="7">
      <w:start w:val="1"/>
      <w:numFmt w:val="decimal"/>
      <w:lvlText w:val="%1.%2.%3.%4.%5.%6.%7.%8."/>
      <w:lvlJc w:val="left"/>
      <w:pPr>
        <w:tabs>
          <w:tab w:val="num" w:pos="6854"/>
        </w:tabs>
        <w:ind w:left="6854" w:hanging="1800"/>
      </w:pPr>
      <w:rPr>
        <w:rFonts w:hint="default"/>
      </w:rPr>
    </w:lvl>
    <w:lvl w:ilvl="8">
      <w:start w:val="1"/>
      <w:numFmt w:val="decimal"/>
      <w:lvlText w:val="%1.%2.%3.%4.%5.%6.%7.%8.%9."/>
      <w:lvlJc w:val="left"/>
      <w:pPr>
        <w:tabs>
          <w:tab w:val="num" w:pos="7576"/>
        </w:tabs>
        <w:ind w:left="7576" w:hanging="1800"/>
      </w:pPr>
      <w:rPr>
        <w:rFonts w:hint="default"/>
      </w:rPr>
    </w:lvl>
  </w:abstractNum>
  <w:abstractNum w:abstractNumId="9" w15:restartNumberingAfterBreak="0">
    <w:nsid w:val="1FD614DE"/>
    <w:multiLevelType w:val="multilevel"/>
    <w:tmpl w:val="936657D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400"/>
        </w:tabs>
        <w:ind w:left="5400" w:hanging="1800"/>
      </w:pPr>
      <w:rPr>
        <w:rFonts w:hint="default"/>
        <w:b/>
      </w:rPr>
    </w:lvl>
    <w:lvl w:ilvl="6">
      <w:start w:val="1"/>
      <w:numFmt w:val="decimal"/>
      <w:lvlText w:val="%1.%2.%3.%4.%5.%6.%7."/>
      <w:lvlJc w:val="left"/>
      <w:pPr>
        <w:tabs>
          <w:tab w:val="num" w:pos="6480"/>
        </w:tabs>
        <w:ind w:left="6480" w:hanging="216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8280"/>
        </w:tabs>
        <w:ind w:left="8280" w:hanging="2520"/>
      </w:pPr>
      <w:rPr>
        <w:rFonts w:hint="default"/>
        <w:b/>
      </w:rPr>
    </w:lvl>
  </w:abstractNum>
  <w:abstractNum w:abstractNumId="10" w15:restartNumberingAfterBreak="0">
    <w:nsid w:val="218807FA"/>
    <w:multiLevelType w:val="hybridMultilevel"/>
    <w:tmpl w:val="89A4D4F0"/>
    <w:lvl w:ilvl="0" w:tplc="802A67F8">
      <w:start w:val="1"/>
      <w:numFmt w:val="bullet"/>
      <w:lvlText w:val=""/>
      <w:lvlJc w:val="left"/>
      <w:pPr>
        <w:ind w:left="720" w:hanging="360"/>
      </w:pPr>
      <w:rPr>
        <w:rFonts w:ascii="Symbol" w:hAnsi="Symbol"/>
      </w:rPr>
    </w:lvl>
    <w:lvl w:ilvl="1" w:tplc="23DE59B0">
      <w:start w:val="1"/>
      <w:numFmt w:val="bullet"/>
      <w:lvlText w:val=""/>
      <w:lvlJc w:val="left"/>
      <w:pPr>
        <w:ind w:left="720" w:hanging="360"/>
      </w:pPr>
      <w:rPr>
        <w:rFonts w:ascii="Symbol" w:hAnsi="Symbol"/>
      </w:rPr>
    </w:lvl>
    <w:lvl w:ilvl="2" w:tplc="316EAE56">
      <w:start w:val="1"/>
      <w:numFmt w:val="bullet"/>
      <w:lvlText w:val=""/>
      <w:lvlJc w:val="left"/>
      <w:pPr>
        <w:ind w:left="720" w:hanging="360"/>
      </w:pPr>
      <w:rPr>
        <w:rFonts w:ascii="Symbol" w:hAnsi="Symbol"/>
      </w:rPr>
    </w:lvl>
    <w:lvl w:ilvl="3" w:tplc="B57E212A">
      <w:start w:val="1"/>
      <w:numFmt w:val="bullet"/>
      <w:lvlText w:val=""/>
      <w:lvlJc w:val="left"/>
      <w:pPr>
        <w:ind w:left="720" w:hanging="360"/>
      </w:pPr>
      <w:rPr>
        <w:rFonts w:ascii="Symbol" w:hAnsi="Symbol"/>
      </w:rPr>
    </w:lvl>
    <w:lvl w:ilvl="4" w:tplc="990CD134">
      <w:start w:val="1"/>
      <w:numFmt w:val="bullet"/>
      <w:lvlText w:val=""/>
      <w:lvlJc w:val="left"/>
      <w:pPr>
        <w:ind w:left="720" w:hanging="360"/>
      </w:pPr>
      <w:rPr>
        <w:rFonts w:ascii="Symbol" w:hAnsi="Symbol"/>
      </w:rPr>
    </w:lvl>
    <w:lvl w:ilvl="5" w:tplc="7924CBBA">
      <w:start w:val="1"/>
      <w:numFmt w:val="bullet"/>
      <w:lvlText w:val=""/>
      <w:lvlJc w:val="left"/>
      <w:pPr>
        <w:ind w:left="720" w:hanging="360"/>
      </w:pPr>
      <w:rPr>
        <w:rFonts w:ascii="Symbol" w:hAnsi="Symbol"/>
      </w:rPr>
    </w:lvl>
    <w:lvl w:ilvl="6" w:tplc="13A28D02">
      <w:start w:val="1"/>
      <w:numFmt w:val="bullet"/>
      <w:lvlText w:val=""/>
      <w:lvlJc w:val="left"/>
      <w:pPr>
        <w:ind w:left="720" w:hanging="360"/>
      </w:pPr>
      <w:rPr>
        <w:rFonts w:ascii="Symbol" w:hAnsi="Symbol"/>
      </w:rPr>
    </w:lvl>
    <w:lvl w:ilvl="7" w:tplc="005646B4">
      <w:start w:val="1"/>
      <w:numFmt w:val="bullet"/>
      <w:lvlText w:val=""/>
      <w:lvlJc w:val="left"/>
      <w:pPr>
        <w:ind w:left="720" w:hanging="360"/>
      </w:pPr>
      <w:rPr>
        <w:rFonts w:ascii="Symbol" w:hAnsi="Symbol"/>
      </w:rPr>
    </w:lvl>
    <w:lvl w:ilvl="8" w:tplc="F112C0BC">
      <w:start w:val="1"/>
      <w:numFmt w:val="bullet"/>
      <w:lvlText w:val=""/>
      <w:lvlJc w:val="left"/>
      <w:pPr>
        <w:ind w:left="720" w:hanging="360"/>
      </w:pPr>
      <w:rPr>
        <w:rFonts w:ascii="Symbol" w:hAnsi="Symbol"/>
      </w:rPr>
    </w:lvl>
  </w:abstractNum>
  <w:abstractNum w:abstractNumId="11" w15:restartNumberingAfterBreak="0">
    <w:nsid w:val="257E061D"/>
    <w:multiLevelType w:val="singleLevel"/>
    <w:tmpl w:val="7C7E5A4E"/>
    <w:lvl w:ilvl="0">
      <w:start w:val="1"/>
      <w:numFmt w:val="decimal"/>
      <w:lvlText w:val="1.2.%1. "/>
      <w:legacy w:legacy="1" w:legacySpace="0" w:legacyIndent="283"/>
      <w:lvlJc w:val="left"/>
      <w:pPr>
        <w:ind w:left="1727" w:hanging="283"/>
      </w:pPr>
      <w:rPr>
        <w:rFonts w:ascii="Times New Roman" w:hAnsi="Times New Roman" w:hint="default"/>
        <w:b w:val="0"/>
        <w:i w:val="0"/>
        <w:sz w:val="28"/>
        <w:u w:val="none"/>
      </w:rPr>
    </w:lvl>
  </w:abstractNum>
  <w:abstractNum w:abstractNumId="12" w15:restartNumberingAfterBreak="0">
    <w:nsid w:val="2AE004BD"/>
    <w:multiLevelType w:val="hybridMultilevel"/>
    <w:tmpl w:val="B2B0B2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5B4928"/>
    <w:multiLevelType w:val="hybridMultilevel"/>
    <w:tmpl w:val="210C394A"/>
    <w:lvl w:ilvl="0" w:tplc="5A746BA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A43B3"/>
    <w:multiLevelType w:val="multilevel"/>
    <w:tmpl w:val="736EA1F0"/>
    <w:lvl w:ilvl="0">
      <w:start w:val="1"/>
      <w:numFmt w:val="upperRoman"/>
      <w:lvlText w:val="%1."/>
      <w:lvlJc w:val="left"/>
      <w:pPr>
        <w:ind w:left="39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E466A95"/>
    <w:multiLevelType w:val="multilevel"/>
    <w:tmpl w:val="3526544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6" w15:restartNumberingAfterBreak="0">
    <w:nsid w:val="2E5B1100"/>
    <w:multiLevelType w:val="singleLevel"/>
    <w:tmpl w:val="A0A8C87C"/>
    <w:lvl w:ilvl="0">
      <w:start w:val="1"/>
      <w:numFmt w:val="decimal"/>
      <w:lvlText w:val="%1)"/>
      <w:legacy w:legacy="1" w:legacySpace="0" w:legacyIndent="283"/>
      <w:lvlJc w:val="left"/>
      <w:pPr>
        <w:ind w:left="1003" w:hanging="283"/>
      </w:pPr>
    </w:lvl>
  </w:abstractNum>
  <w:abstractNum w:abstractNumId="17" w15:restartNumberingAfterBreak="0">
    <w:nsid w:val="32116687"/>
    <w:multiLevelType w:val="multilevel"/>
    <w:tmpl w:val="5C12B9D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2C6C2C"/>
    <w:multiLevelType w:val="multilevel"/>
    <w:tmpl w:val="49247AA6"/>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400"/>
        </w:tabs>
        <w:ind w:left="5400" w:hanging="1800"/>
      </w:pPr>
      <w:rPr>
        <w:rFonts w:hint="default"/>
        <w:b/>
      </w:rPr>
    </w:lvl>
    <w:lvl w:ilvl="6">
      <w:start w:val="1"/>
      <w:numFmt w:val="decimal"/>
      <w:lvlText w:val="%1.%2.%3.%4.%5.%6.%7."/>
      <w:lvlJc w:val="left"/>
      <w:pPr>
        <w:tabs>
          <w:tab w:val="num" w:pos="6480"/>
        </w:tabs>
        <w:ind w:left="6480" w:hanging="216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8280"/>
        </w:tabs>
        <w:ind w:left="8280" w:hanging="2520"/>
      </w:pPr>
      <w:rPr>
        <w:rFonts w:hint="default"/>
        <w:b/>
      </w:rPr>
    </w:lvl>
  </w:abstractNum>
  <w:abstractNum w:abstractNumId="19" w15:restartNumberingAfterBreak="0">
    <w:nsid w:val="36E9535B"/>
    <w:multiLevelType w:val="multilevel"/>
    <w:tmpl w:val="A0508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F0D73"/>
    <w:multiLevelType w:val="hybridMultilevel"/>
    <w:tmpl w:val="4FB406A2"/>
    <w:lvl w:ilvl="0" w:tplc="3FFC06D4">
      <w:start w:val="5"/>
      <w:numFmt w:val="upperRoman"/>
      <w:lvlText w:val="%1."/>
      <w:lvlJc w:val="left"/>
      <w:pPr>
        <w:ind w:left="1200" w:hanging="72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3E267F62"/>
    <w:multiLevelType w:val="multilevel"/>
    <w:tmpl w:val="3430A148"/>
    <w:lvl w:ilvl="0">
      <w:start w:val="1"/>
      <w:numFmt w:val="decimal"/>
      <w:lvlText w:val="%1."/>
      <w:lvlJc w:val="left"/>
      <w:pPr>
        <w:tabs>
          <w:tab w:val="num" w:pos="580"/>
        </w:tabs>
        <w:ind w:left="580" w:hanging="580"/>
      </w:pPr>
      <w:rPr>
        <w:rFonts w:hint="default"/>
      </w:rPr>
    </w:lvl>
    <w:lvl w:ilvl="1">
      <w:start w:val="2"/>
      <w:numFmt w:val="decimal"/>
      <w:lvlText w:val="%1.%2."/>
      <w:lvlJc w:val="left"/>
      <w:pPr>
        <w:tabs>
          <w:tab w:val="num" w:pos="1442"/>
        </w:tabs>
        <w:ind w:left="1442" w:hanging="720"/>
      </w:pPr>
      <w:rPr>
        <w:rFonts w:hint="default"/>
      </w:rPr>
    </w:lvl>
    <w:lvl w:ilvl="2">
      <w:start w:val="1"/>
      <w:numFmt w:val="decimal"/>
      <w:lvlText w:val="%1.%2.%3."/>
      <w:lvlJc w:val="left"/>
      <w:pPr>
        <w:tabs>
          <w:tab w:val="num" w:pos="2164"/>
        </w:tabs>
        <w:ind w:left="2164" w:hanging="720"/>
      </w:pPr>
      <w:rPr>
        <w:rFonts w:hint="default"/>
      </w:rPr>
    </w:lvl>
    <w:lvl w:ilvl="3">
      <w:start w:val="1"/>
      <w:numFmt w:val="decimal"/>
      <w:lvlText w:val="%1.%2.%3.%4."/>
      <w:lvlJc w:val="left"/>
      <w:pPr>
        <w:tabs>
          <w:tab w:val="num" w:pos="3246"/>
        </w:tabs>
        <w:ind w:left="3246" w:hanging="1080"/>
      </w:pPr>
      <w:rPr>
        <w:rFonts w:hint="default"/>
      </w:rPr>
    </w:lvl>
    <w:lvl w:ilvl="4">
      <w:start w:val="1"/>
      <w:numFmt w:val="decimal"/>
      <w:lvlText w:val="%1.%2.%3.%4.%5."/>
      <w:lvlJc w:val="left"/>
      <w:pPr>
        <w:tabs>
          <w:tab w:val="num" w:pos="3968"/>
        </w:tabs>
        <w:ind w:left="3968" w:hanging="1080"/>
      </w:pPr>
      <w:rPr>
        <w:rFonts w:hint="default"/>
      </w:rPr>
    </w:lvl>
    <w:lvl w:ilvl="5">
      <w:start w:val="1"/>
      <w:numFmt w:val="decimal"/>
      <w:lvlText w:val="%1.%2.%3.%4.%5.%6."/>
      <w:lvlJc w:val="left"/>
      <w:pPr>
        <w:tabs>
          <w:tab w:val="num" w:pos="5050"/>
        </w:tabs>
        <w:ind w:left="5050" w:hanging="1440"/>
      </w:pPr>
      <w:rPr>
        <w:rFonts w:hint="default"/>
      </w:rPr>
    </w:lvl>
    <w:lvl w:ilvl="6">
      <w:start w:val="1"/>
      <w:numFmt w:val="decimal"/>
      <w:lvlText w:val="%1.%2.%3.%4.%5.%6.%7."/>
      <w:lvlJc w:val="left"/>
      <w:pPr>
        <w:tabs>
          <w:tab w:val="num" w:pos="5772"/>
        </w:tabs>
        <w:ind w:left="5772" w:hanging="1440"/>
      </w:pPr>
      <w:rPr>
        <w:rFonts w:hint="default"/>
      </w:rPr>
    </w:lvl>
    <w:lvl w:ilvl="7">
      <w:start w:val="1"/>
      <w:numFmt w:val="decimal"/>
      <w:lvlText w:val="%1.%2.%3.%4.%5.%6.%7.%8."/>
      <w:lvlJc w:val="left"/>
      <w:pPr>
        <w:tabs>
          <w:tab w:val="num" w:pos="6854"/>
        </w:tabs>
        <w:ind w:left="6854" w:hanging="1800"/>
      </w:pPr>
      <w:rPr>
        <w:rFonts w:hint="default"/>
      </w:rPr>
    </w:lvl>
    <w:lvl w:ilvl="8">
      <w:start w:val="1"/>
      <w:numFmt w:val="decimal"/>
      <w:lvlText w:val="%1.%2.%3.%4.%5.%6.%7.%8.%9."/>
      <w:lvlJc w:val="left"/>
      <w:pPr>
        <w:tabs>
          <w:tab w:val="num" w:pos="7576"/>
        </w:tabs>
        <w:ind w:left="7576" w:hanging="1800"/>
      </w:pPr>
      <w:rPr>
        <w:rFonts w:hint="default"/>
      </w:rPr>
    </w:lvl>
  </w:abstractNum>
  <w:abstractNum w:abstractNumId="22" w15:restartNumberingAfterBreak="0">
    <w:nsid w:val="3F154935"/>
    <w:multiLevelType w:val="multilevel"/>
    <w:tmpl w:val="18421CF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E46A98"/>
    <w:multiLevelType w:val="multilevel"/>
    <w:tmpl w:val="56602078"/>
    <w:lvl w:ilvl="0">
      <w:start w:val="1"/>
      <w:numFmt w:val="decimal"/>
      <w:lvlText w:val="%1."/>
      <w:lvlJc w:val="left"/>
      <w:pPr>
        <w:ind w:left="360" w:hanging="360"/>
      </w:pPr>
      <w:rPr>
        <w:rFonts w:hint="default"/>
        <w:b w:val="0"/>
      </w:rPr>
    </w:lvl>
    <w:lvl w:ilvl="1">
      <w:start w:val="1"/>
      <w:numFmt w:val="decimal"/>
      <w:isLgl/>
      <w:lvlText w:val="%1.%2."/>
      <w:lvlJc w:val="left"/>
      <w:pPr>
        <w:ind w:left="786" w:hanging="360"/>
      </w:pPr>
      <w:rPr>
        <w:rFonts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45B451A7"/>
    <w:multiLevelType w:val="hybridMultilevel"/>
    <w:tmpl w:val="589A95CE"/>
    <w:lvl w:ilvl="0" w:tplc="AA3E8D78">
      <w:start w:val="1"/>
      <w:numFmt w:val="bullet"/>
      <w:lvlText w:val=""/>
      <w:lvlJc w:val="left"/>
      <w:pPr>
        <w:ind w:left="720" w:hanging="360"/>
      </w:pPr>
      <w:rPr>
        <w:rFonts w:ascii="Symbol" w:hAnsi="Symbol"/>
      </w:rPr>
    </w:lvl>
    <w:lvl w:ilvl="1" w:tplc="E098ADE8">
      <w:start w:val="1"/>
      <w:numFmt w:val="bullet"/>
      <w:lvlText w:val=""/>
      <w:lvlJc w:val="left"/>
      <w:pPr>
        <w:ind w:left="720" w:hanging="360"/>
      </w:pPr>
      <w:rPr>
        <w:rFonts w:ascii="Symbol" w:hAnsi="Symbol"/>
      </w:rPr>
    </w:lvl>
    <w:lvl w:ilvl="2" w:tplc="244AAFB2">
      <w:start w:val="1"/>
      <w:numFmt w:val="bullet"/>
      <w:lvlText w:val=""/>
      <w:lvlJc w:val="left"/>
      <w:pPr>
        <w:ind w:left="720" w:hanging="360"/>
      </w:pPr>
      <w:rPr>
        <w:rFonts w:ascii="Symbol" w:hAnsi="Symbol"/>
      </w:rPr>
    </w:lvl>
    <w:lvl w:ilvl="3" w:tplc="E3D28DAA">
      <w:start w:val="1"/>
      <w:numFmt w:val="bullet"/>
      <w:lvlText w:val=""/>
      <w:lvlJc w:val="left"/>
      <w:pPr>
        <w:ind w:left="720" w:hanging="360"/>
      </w:pPr>
      <w:rPr>
        <w:rFonts w:ascii="Symbol" w:hAnsi="Symbol"/>
      </w:rPr>
    </w:lvl>
    <w:lvl w:ilvl="4" w:tplc="2F86871C">
      <w:start w:val="1"/>
      <w:numFmt w:val="bullet"/>
      <w:lvlText w:val=""/>
      <w:lvlJc w:val="left"/>
      <w:pPr>
        <w:ind w:left="720" w:hanging="360"/>
      </w:pPr>
      <w:rPr>
        <w:rFonts w:ascii="Symbol" w:hAnsi="Symbol"/>
      </w:rPr>
    </w:lvl>
    <w:lvl w:ilvl="5" w:tplc="9DE27E2C">
      <w:start w:val="1"/>
      <w:numFmt w:val="bullet"/>
      <w:lvlText w:val=""/>
      <w:lvlJc w:val="left"/>
      <w:pPr>
        <w:ind w:left="720" w:hanging="360"/>
      </w:pPr>
      <w:rPr>
        <w:rFonts w:ascii="Symbol" w:hAnsi="Symbol"/>
      </w:rPr>
    </w:lvl>
    <w:lvl w:ilvl="6" w:tplc="E8B2A02E">
      <w:start w:val="1"/>
      <w:numFmt w:val="bullet"/>
      <w:lvlText w:val=""/>
      <w:lvlJc w:val="left"/>
      <w:pPr>
        <w:ind w:left="720" w:hanging="360"/>
      </w:pPr>
      <w:rPr>
        <w:rFonts w:ascii="Symbol" w:hAnsi="Symbol"/>
      </w:rPr>
    </w:lvl>
    <w:lvl w:ilvl="7" w:tplc="A9743800">
      <w:start w:val="1"/>
      <w:numFmt w:val="bullet"/>
      <w:lvlText w:val=""/>
      <w:lvlJc w:val="left"/>
      <w:pPr>
        <w:ind w:left="720" w:hanging="360"/>
      </w:pPr>
      <w:rPr>
        <w:rFonts w:ascii="Symbol" w:hAnsi="Symbol"/>
      </w:rPr>
    </w:lvl>
    <w:lvl w:ilvl="8" w:tplc="A0EC0882">
      <w:start w:val="1"/>
      <w:numFmt w:val="bullet"/>
      <w:lvlText w:val=""/>
      <w:lvlJc w:val="left"/>
      <w:pPr>
        <w:ind w:left="720" w:hanging="360"/>
      </w:pPr>
      <w:rPr>
        <w:rFonts w:ascii="Symbol" w:hAnsi="Symbol"/>
      </w:rPr>
    </w:lvl>
  </w:abstractNum>
  <w:abstractNum w:abstractNumId="25" w15:restartNumberingAfterBreak="0">
    <w:nsid w:val="460146DD"/>
    <w:multiLevelType w:val="multilevel"/>
    <w:tmpl w:val="A9E67E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3"/>
      <w:lvlJc w:val="left"/>
      <w:pPr>
        <w:ind w:left="1224" w:hanging="504"/>
      </w:pPr>
      <w:rPr>
        <w:rFonts w:ascii="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45366"/>
    <w:multiLevelType w:val="multilevel"/>
    <w:tmpl w:val="7E4239D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CD133C"/>
    <w:multiLevelType w:val="hybridMultilevel"/>
    <w:tmpl w:val="26FA9DDC"/>
    <w:lvl w:ilvl="0" w:tplc="0426000F">
      <w:start w:val="5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C200C2E"/>
    <w:multiLevelType w:val="hybridMultilevel"/>
    <w:tmpl w:val="CCBE193C"/>
    <w:lvl w:ilvl="0" w:tplc="0426000F">
      <w:start w:val="5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CF3BE5"/>
    <w:multiLevelType w:val="singleLevel"/>
    <w:tmpl w:val="728A7F5A"/>
    <w:lvl w:ilvl="0">
      <w:start w:val="1"/>
      <w:numFmt w:val="decimal"/>
      <w:lvlText w:val="%1. "/>
      <w:legacy w:legacy="1" w:legacySpace="0" w:legacyIndent="283"/>
      <w:lvlJc w:val="left"/>
      <w:pPr>
        <w:ind w:left="1003" w:hanging="283"/>
      </w:pPr>
      <w:rPr>
        <w:rFonts w:ascii="Garamond" w:hAnsi="Garamond" w:hint="default"/>
        <w:b/>
        <w:i w:val="0"/>
        <w:sz w:val="22"/>
        <w:szCs w:val="22"/>
        <w:u w:val="none"/>
      </w:rPr>
    </w:lvl>
  </w:abstractNum>
  <w:abstractNum w:abstractNumId="30" w15:restartNumberingAfterBreak="0">
    <w:nsid w:val="5CF15E4C"/>
    <w:multiLevelType w:val="multilevel"/>
    <w:tmpl w:val="9506AD3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15:restartNumberingAfterBreak="0">
    <w:nsid w:val="5E617131"/>
    <w:multiLevelType w:val="multilevel"/>
    <w:tmpl w:val="60309E3A"/>
    <w:styleLink w:val="LFO9"/>
    <w:lvl w:ilvl="0">
      <w:numFmt w:val="bullet"/>
      <w:pStyle w:val="Sarakstaaizzme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EBE60A4"/>
    <w:multiLevelType w:val="multilevel"/>
    <w:tmpl w:val="9C585EF4"/>
    <w:lvl w:ilvl="0">
      <w:start w:val="3"/>
      <w:numFmt w:val="decimal"/>
      <w:lvlText w:val="%1."/>
      <w:lvlJc w:val="left"/>
      <w:pPr>
        <w:tabs>
          <w:tab w:val="num" w:pos="380"/>
        </w:tabs>
        <w:ind w:left="380" w:hanging="3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5FCF4D54"/>
    <w:multiLevelType w:val="singleLevel"/>
    <w:tmpl w:val="7C7E5A4E"/>
    <w:lvl w:ilvl="0">
      <w:start w:val="1"/>
      <w:numFmt w:val="decimal"/>
      <w:lvlText w:val="1.2.%1. "/>
      <w:legacy w:legacy="1" w:legacySpace="0" w:legacyIndent="283"/>
      <w:lvlJc w:val="left"/>
      <w:pPr>
        <w:ind w:left="1438" w:hanging="283"/>
      </w:pPr>
      <w:rPr>
        <w:rFonts w:ascii="Times New Roman" w:hAnsi="Times New Roman" w:hint="default"/>
        <w:b w:val="0"/>
        <w:i w:val="0"/>
        <w:sz w:val="28"/>
        <w:u w:val="none"/>
      </w:rPr>
    </w:lvl>
  </w:abstractNum>
  <w:abstractNum w:abstractNumId="34" w15:restartNumberingAfterBreak="0">
    <w:nsid w:val="60D21F56"/>
    <w:multiLevelType w:val="multilevel"/>
    <w:tmpl w:val="A0508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7C5E45"/>
    <w:multiLevelType w:val="hybridMultilevel"/>
    <w:tmpl w:val="B254ADC8"/>
    <w:lvl w:ilvl="0" w:tplc="DBEEC4A0">
      <w:start w:val="3"/>
      <w:numFmt w:val="bullet"/>
      <w:lvlText w:val="-"/>
      <w:lvlJc w:val="left"/>
      <w:pPr>
        <w:tabs>
          <w:tab w:val="num" w:pos="1800"/>
        </w:tabs>
        <w:ind w:left="1800" w:hanging="360"/>
      </w:pPr>
      <w:rPr>
        <w:rFonts w:ascii="Belwe Lt TL" w:eastAsia="Times New Roman" w:hAnsi="Belwe Lt T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6870E1D"/>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1722BC"/>
    <w:multiLevelType w:val="hybridMultilevel"/>
    <w:tmpl w:val="D7E60B5A"/>
    <w:lvl w:ilvl="0" w:tplc="0426000F">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294AB1"/>
    <w:multiLevelType w:val="multilevel"/>
    <w:tmpl w:val="35320A0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C05993"/>
    <w:multiLevelType w:val="hybridMultilevel"/>
    <w:tmpl w:val="87E4C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07B9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FA539D"/>
    <w:multiLevelType w:val="multilevel"/>
    <w:tmpl w:val="039CD736"/>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400"/>
        </w:tabs>
        <w:ind w:left="5400" w:hanging="1800"/>
      </w:pPr>
      <w:rPr>
        <w:rFonts w:hint="default"/>
        <w:b/>
      </w:rPr>
    </w:lvl>
    <w:lvl w:ilvl="6">
      <w:start w:val="1"/>
      <w:numFmt w:val="decimal"/>
      <w:lvlText w:val="%1.%2.%3.%4.%5.%6.%7."/>
      <w:lvlJc w:val="left"/>
      <w:pPr>
        <w:tabs>
          <w:tab w:val="num" w:pos="6480"/>
        </w:tabs>
        <w:ind w:left="6480" w:hanging="216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8280"/>
        </w:tabs>
        <w:ind w:left="8280" w:hanging="2520"/>
      </w:pPr>
      <w:rPr>
        <w:rFonts w:hint="default"/>
        <w:b/>
      </w:rPr>
    </w:lvl>
  </w:abstractNum>
  <w:abstractNum w:abstractNumId="42" w15:restartNumberingAfterBreak="0">
    <w:nsid w:val="76BA095B"/>
    <w:multiLevelType w:val="multilevel"/>
    <w:tmpl w:val="897A922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15781"/>
    <w:multiLevelType w:val="singleLevel"/>
    <w:tmpl w:val="64B61670"/>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44" w15:restartNumberingAfterBreak="0">
    <w:nsid w:val="77C33661"/>
    <w:multiLevelType w:val="multilevel"/>
    <w:tmpl w:val="C47A05F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FA04C2"/>
    <w:multiLevelType w:val="multilevel"/>
    <w:tmpl w:val="4732989A"/>
    <w:styleLink w:val="LFO4"/>
    <w:lvl w:ilvl="0">
      <w:numFmt w:val="bullet"/>
      <w:pStyle w:val="Sarakstaaizzme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A304634"/>
    <w:multiLevelType w:val="hybridMultilevel"/>
    <w:tmpl w:val="0B0C2CA0"/>
    <w:lvl w:ilvl="0" w:tplc="7F5428B8">
      <w:start w:val="1"/>
      <w:numFmt w:val="bullet"/>
      <w:lvlText w:val=""/>
      <w:lvlJc w:val="left"/>
      <w:pPr>
        <w:ind w:left="720" w:hanging="360"/>
      </w:pPr>
      <w:rPr>
        <w:rFonts w:ascii="Symbol" w:hAnsi="Symbol"/>
      </w:rPr>
    </w:lvl>
    <w:lvl w:ilvl="1" w:tplc="5DB0A430">
      <w:start w:val="1"/>
      <w:numFmt w:val="bullet"/>
      <w:lvlText w:val=""/>
      <w:lvlJc w:val="left"/>
      <w:pPr>
        <w:ind w:left="720" w:hanging="360"/>
      </w:pPr>
      <w:rPr>
        <w:rFonts w:ascii="Symbol" w:hAnsi="Symbol"/>
      </w:rPr>
    </w:lvl>
    <w:lvl w:ilvl="2" w:tplc="451A69CC">
      <w:start w:val="1"/>
      <w:numFmt w:val="bullet"/>
      <w:lvlText w:val=""/>
      <w:lvlJc w:val="left"/>
      <w:pPr>
        <w:ind w:left="720" w:hanging="360"/>
      </w:pPr>
      <w:rPr>
        <w:rFonts w:ascii="Symbol" w:hAnsi="Symbol"/>
      </w:rPr>
    </w:lvl>
    <w:lvl w:ilvl="3" w:tplc="3AEE1408">
      <w:start w:val="1"/>
      <w:numFmt w:val="bullet"/>
      <w:lvlText w:val=""/>
      <w:lvlJc w:val="left"/>
      <w:pPr>
        <w:ind w:left="720" w:hanging="360"/>
      </w:pPr>
      <w:rPr>
        <w:rFonts w:ascii="Symbol" w:hAnsi="Symbol"/>
      </w:rPr>
    </w:lvl>
    <w:lvl w:ilvl="4" w:tplc="B92A1A1E">
      <w:start w:val="1"/>
      <w:numFmt w:val="bullet"/>
      <w:lvlText w:val=""/>
      <w:lvlJc w:val="left"/>
      <w:pPr>
        <w:ind w:left="720" w:hanging="360"/>
      </w:pPr>
      <w:rPr>
        <w:rFonts w:ascii="Symbol" w:hAnsi="Symbol"/>
      </w:rPr>
    </w:lvl>
    <w:lvl w:ilvl="5" w:tplc="716A5214">
      <w:start w:val="1"/>
      <w:numFmt w:val="bullet"/>
      <w:lvlText w:val=""/>
      <w:lvlJc w:val="left"/>
      <w:pPr>
        <w:ind w:left="720" w:hanging="360"/>
      </w:pPr>
      <w:rPr>
        <w:rFonts w:ascii="Symbol" w:hAnsi="Symbol"/>
      </w:rPr>
    </w:lvl>
    <w:lvl w:ilvl="6" w:tplc="26448152">
      <w:start w:val="1"/>
      <w:numFmt w:val="bullet"/>
      <w:lvlText w:val=""/>
      <w:lvlJc w:val="left"/>
      <w:pPr>
        <w:ind w:left="720" w:hanging="360"/>
      </w:pPr>
      <w:rPr>
        <w:rFonts w:ascii="Symbol" w:hAnsi="Symbol"/>
      </w:rPr>
    </w:lvl>
    <w:lvl w:ilvl="7" w:tplc="A2C4BD62">
      <w:start w:val="1"/>
      <w:numFmt w:val="bullet"/>
      <w:lvlText w:val=""/>
      <w:lvlJc w:val="left"/>
      <w:pPr>
        <w:ind w:left="720" w:hanging="360"/>
      </w:pPr>
      <w:rPr>
        <w:rFonts w:ascii="Symbol" w:hAnsi="Symbol"/>
      </w:rPr>
    </w:lvl>
    <w:lvl w:ilvl="8" w:tplc="DF94CC3A">
      <w:start w:val="1"/>
      <w:numFmt w:val="bullet"/>
      <w:lvlText w:val=""/>
      <w:lvlJc w:val="left"/>
      <w:pPr>
        <w:ind w:left="720" w:hanging="360"/>
      </w:pPr>
      <w:rPr>
        <w:rFonts w:ascii="Symbol" w:hAnsi="Symbol"/>
      </w:rPr>
    </w:lvl>
  </w:abstractNum>
  <w:abstractNum w:abstractNumId="47" w15:restartNumberingAfterBreak="0">
    <w:nsid w:val="7AE4437F"/>
    <w:multiLevelType w:val="hybridMultilevel"/>
    <w:tmpl w:val="3AD2E33A"/>
    <w:lvl w:ilvl="0" w:tplc="5A746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225144">
    <w:abstractNumId w:val="45"/>
  </w:num>
  <w:num w:numId="2" w16cid:durableId="624434277">
    <w:abstractNumId w:val="31"/>
  </w:num>
  <w:num w:numId="3" w16cid:durableId="34044523">
    <w:abstractNumId w:val="16"/>
  </w:num>
  <w:num w:numId="4" w16cid:durableId="997996124">
    <w:abstractNumId w:val="29"/>
  </w:num>
  <w:num w:numId="5" w16cid:durableId="2113429139">
    <w:abstractNumId w:val="43"/>
  </w:num>
  <w:num w:numId="6" w16cid:durableId="377974520">
    <w:abstractNumId w:val="3"/>
  </w:num>
  <w:num w:numId="7" w16cid:durableId="46227501">
    <w:abstractNumId w:val="11"/>
  </w:num>
  <w:num w:numId="8" w16cid:durableId="1220286315">
    <w:abstractNumId w:val="33"/>
  </w:num>
  <w:num w:numId="9" w16cid:durableId="1221164469">
    <w:abstractNumId w:val="8"/>
  </w:num>
  <w:num w:numId="10" w16cid:durableId="907420735">
    <w:abstractNumId w:val="21"/>
  </w:num>
  <w:num w:numId="11" w16cid:durableId="1380861927">
    <w:abstractNumId w:val="7"/>
  </w:num>
  <w:num w:numId="12" w16cid:durableId="866455400">
    <w:abstractNumId w:val="32"/>
  </w:num>
  <w:num w:numId="13" w16cid:durableId="995761152">
    <w:abstractNumId w:val="2"/>
  </w:num>
  <w:num w:numId="14" w16cid:durableId="2044937434">
    <w:abstractNumId w:val="18"/>
  </w:num>
  <w:num w:numId="15" w16cid:durableId="806775356">
    <w:abstractNumId w:val="30"/>
  </w:num>
  <w:num w:numId="16" w16cid:durableId="1157380931">
    <w:abstractNumId w:val="9"/>
  </w:num>
  <w:num w:numId="17" w16cid:durableId="404844776">
    <w:abstractNumId w:val="12"/>
  </w:num>
  <w:num w:numId="18" w16cid:durableId="1154302215">
    <w:abstractNumId w:val="15"/>
  </w:num>
  <w:num w:numId="19" w16cid:durableId="338510517">
    <w:abstractNumId w:val="41"/>
  </w:num>
  <w:num w:numId="20" w16cid:durableId="454181592">
    <w:abstractNumId w:val="35"/>
  </w:num>
  <w:num w:numId="21" w16cid:durableId="593054000">
    <w:abstractNumId w:val="42"/>
  </w:num>
  <w:num w:numId="22" w16cid:durableId="244070968">
    <w:abstractNumId w:val="17"/>
  </w:num>
  <w:num w:numId="23" w16cid:durableId="411855788">
    <w:abstractNumId w:val="23"/>
  </w:num>
  <w:num w:numId="24" w16cid:durableId="612514347">
    <w:abstractNumId w:val="22"/>
  </w:num>
  <w:num w:numId="25" w16cid:durableId="762528213">
    <w:abstractNumId w:val="47"/>
  </w:num>
  <w:num w:numId="26" w16cid:durableId="1886940272">
    <w:abstractNumId w:val="13"/>
  </w:num>
  <w:num w:numId="27" w16cid:durableId="1493181193">
    <w:abstractNumId w:val="4"/>
  </w:num>
  <w:num w:numId="28" w16cid:durableId="1646741674">
    <w:abstractNumId w:val="19"/>
  </w:num>
  <w:num w:numId="29" w16cid:durableId="346713367">
    <w:abstractNumId w:val="34"/>
  </w:num>
  <w:num w:numId="30" w16cid:durableId="197818067">
    <w:abstractNumId w:val="40"/>
  </w:num>
  <w:num w:numId="31" w16cid:durableId="1170022187">
    <w:abstractNumId w:val="25"/>
  </w:num>
  <w:num w:numId="32" w16cid:durableId="9504762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871708">
    <w:abstractNumId w:val="38"/>
  </w:num>
  <w:num w:numId="34" w16cid:durableId="366955956">
    <w:abstractNumId w:val="5"/>
  </w:num>
  <w:num w:numId="35" w16cid:durableId="1976907573">
    <w:abstractNumId w:val="39"/>
  </w:num>
  <w:num w:numId="36" w16cid:durableId="430126606">
    <w:abstractNumId w:val="46"/>
  </w:num>
  <w:num w:numId="37" w16cid:durableId="1475104933">
    <w:abstractNumId w:val="10"/>
  </w:num>
  <w:num w:numId="38" w16cid:durableId="681006439">
    <w:abstractNumId w:val="24"/>
  </w:num>
  <w:num w:numId="39" w16cid:durableId="253779862">
    <w:abstractNumId w:val="1"/>
  </w:num>
  <w:num w:numId="40" w16cid:durableId="151146666">
    <w:abstractNumId w:val="14"/>
  </w:num>
  <w:num w:numId="41" w16cid:durableId="1561016412">
    <w:abstractNumId w:val="0"/>
  </w:num>
  <w:num w:numId="42" w16cid:durableId="1699234409">
    <w:abstractNumId w:val="20"/>
  </w:num>
  <w:num w:numId="43" w16cid:durableId="1737629733">
    <w:abstractNumId w:val="37"/>
  </w:num>
  <w:num w:numId="44" w16cid:durableId="1522008149">
    <w:abstractNumId w:val="44"/>
  </w:num>
  <w:num w:numId="45" w16cid:durableId="2058315548">
    <w:abstractNumId w:val="27"/>
  </w:num>
  <w:num w:numId="46" w16cid:durableId="48891481">
    <w:abstractNumId w:val="26"/>
  </w:num>
  <w:num w:numId="47" w16cid:durableId="141970266">
    <w:abstractNumId w:val="6"/>
  </w:num>
  <w:num w:numId="48" w16cid:durableId="9688972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3F"/>
    <w:rsid w:val="00004408"/>
    <w:rsid w:val="00014B60"/>
    <w:rsid w:val="000342F9"/>
    <w:rsid w:val="00042109"/>
    <w:rsid w:val="00042939"/>
    <w:rsid w:val="00042BDD"/>
    <w:rsid w:val="00045093"/>
    <w:rsid w:val="00051AE4"/>
    <w:rsid w:val="0006237E"/>
    <w:rsid w:val="000647F8"/>
    <w:rsid w:val="00084F82"/>
    <w:rsid w:val="00086EBB"/>
    <w:rsid w:val="000923F3"/>
    <w:rsid w:val="0009695A"/>
    <w:rsid w:val="000A0498"/>
    <w:rsid w:val="000A06C7"/>
    <w:rsid w:val="000B3929"/>
    <w:rsid w:val="000B7634"/>
    <w:rsid w:val="000D2BAA"/>
    <w:rsid w:val="000D3A03"/>
    <w:rsid w:val="000E5534"/>
    <w:rsid w:val="000F0DEF"/>
    <w:rsid w:val="00101BC7"/>
    <w:rsid w:val="001143DA"/>
    <w:rsid w:val="00115890"/>
    <w:rsid w:val="00116765"/>
    <w:rsid w:val="0012272D"/>
    <w:rsid w:val="001235BA"/>
    <w:rsid w:val="0012406D"/>
    <w:rsid w:val="00126944"/>
    <w:rsid w:val="00132B3F"/>
    <w:rsid w:val="0013574C"/>
    <w:rsid w:val="00143398"/>
    <w:rsid w:val="001513C7"/>
    <w:rsid w:val="00157F13"/>
    <w:rsid w:val="00171C30"/>
    <w:rsid w:val="00172B34"/>
    <w:rsid w:val="00185602"/>
    <w:rsid w:val="001A2A5E"/>
    <w:rsid w:val="001B0128"/>
    <w:rsid w:val="001B0523"/>
    <w:rsid w:val="001D14C5"/>
    <w:rsid w:val="001D4BD3"/>
    <w:rsid w:val="001E3888"/>
    <w:rsid w:val="001E441F"/>
    <w:rsid w:val="001E6F6C"/>
    <w:rsid w:val="001F001C"/>
    <w:rsid w:val="001F471E"/>
    <w:rsid w:val="00222951"/>
    <w:rsid w:val="00232021"/>
    <w:rsid w:val="00234933"/>
    <w:rsid w:val="00235CB2"/>
    <w:rsid w:val="00255EDE"/>
    <w:rsid w:val="002565BD"/>
    <w:rsid w:val="00280C7A"/>
    <w:rsid w:val="00287E80"/>
    <w:rsid w:val="002A6E73"/>
    <w:rsid w:val="002C2276"/>
    <w:rsid w:val="002D1C28"/>
    <w:rsid w:val="002D2EAC"/>
    <w:rsid w:val="002F17DB"/>
    <w:rsid w:val="0030666C"/>
    <w:rsid w:val="00315355"/>
    <w:rsid w:val="003168EC"/>
    <w:rsid w:val="00326905"/>
    <w:rsid w:val="00335EA7"/>
    <w:rsid w:val="0033627D"/>
    <w:rsid w:val="00340A7F"/>
    <w:rsid w:val="003478AD"/>
    <w:rsid w:val="003708AA"/>
    <w:rsid w:val="0037404F"/>
    <w:rsid w:val="003A6B60"/>
    <w:rsid w:val="003C0449"/>
    <w:rsid w:val="003C5E81"/>
    <w:rsid w:val="003D1FB2"/>
    <w:rsid w:val="003D4B63"/>
    <w:rsid w:val="003F01A9"/>
    <w:rsid w:val="00407E45"/>
    <w:rsid w:val="00414B50"/>
    <w:rsid w:val="00415C13"/>
    <w:rsid w:val="004220A5"/>
    <w:rsid w:val="00426E0D"/>
    <w:rsid w:val="004276A9"/>
    <w:rsid w:val="00437F8B"/>
    <w:rsid w:val="004416BB"/>
    <w:rsid w:val="00441A12"/>
    <w:rsid w:val="00444A8F"/>
    <w:rsid w:val="00444C15"/>
    <w:rsid w:val="00447026"/>
    <w:rsid w:val="0044748E"/>
    <w:rsid w:val="004524A9"/>
    <w:rsid w:val="00473437"/>
    <w:rsid w:val="00477243"/>
    <w:rsid w:val="00484390"/>
    <w:rsid w:val="0049078C"/>
    <w:rsid w:val="004A38A2"/>
    <w:rsid w:val="004D50B5"/>
    <w:rsid w:val="004D568B"/>
    <w:rsid w:val="004E1D40"/>
    <w:rsid w:val="004E4126"/>
    <w:rsid w:val="005167B2"/>
    <w:rsid w:val="0052152D"/>
    <w:rsid w:val="00523F01"/>
    <w:rsid w:val="00542682"/>
    <w:rsid w:val="00544CA3"/>
    <w:rsid w:val="005507B1"/>
    <w:rsid w:val="00555B38"/>
    <w:rsid w:val="00562E1D"/>
    <w:rsid w:val="005841B9"/>
    <w:rsid w:val="005B6322"/>
    <w:rsid w:val="005D155B"/>
    <w:rsid w:val="005D20BB"/>
    <w:rsid w:val="005D42E7"/>
    <w:rsid w:val="005D6DBE"/>
    <w:rsid w:val="005E3628"/>
    <w:rsid w:val="005E3A9A"/>
    <w:rsid w:val="00616DDE"/>
    <w:rsid w:val="00630B90"/>
    <w:rsid w:val="006514AF"/>
    <w:rsid w:val="00667BC8"/>
    <w:rsid w:val="00670AFF"/>
    <w:rsid w:val="00671470"/>
    <w:rsid w:val="00671863"/>
    <w:rsid w:val="00694BB1"/>
    <w:rsid w:val="006A7339"/>
    <w:rsid w:val="006C50FD"/>
    <w:rsid w:val="006C66E5"/>
    <w:rsid w:val="006C6C1D"/>
    <w:rsid w:val="006D70F4"/>
    <w:rsid w:val="006E7B81"/>
    <w:rsid w:val="00706F62"/>
    <w:rsid w:val="007166DD"/>
    <w:rsid w:val="007258E0"/>
    <w:rsid w:val="00727766"/>
    <w:rsid w:val="00727AC2"/>
    <w:rsid w:val="00727E43"/>
    <w:rsid w:val="00727E7F"/>
    <w:rsid w:val="00742B9A"/>
    <w:rsid w:val="00743D19"/>
    <w:rsid w:val="0075001F"/>
    <w:rsid w:val="00755E31"/>
    <w:rsid w:val="0076024E"/>
    <w:rsid w:val="007624F1"/>
    <w:rsid w:val="0077261F"/>
    <w:rsid w:val="00782AB5"/>
    <w:rsid w:val="00790701"/>
    <w:rsid w:val="007A1CEA"/>
    <w:rsid w:val="007B394B"/>
    <w:rsid w:val="007B47F5"/>
    <w:rsid w:val="007B567A"/>
    <w:rsid w:val="007B6B84"/>
    <w:rsid w:val="007D5B6F"/>
    <w:rsid w:val="00804504"/>
    <w:rsid w:val="008077C3"/>
    <w:rsid w:val="00817E7F"/>
    <w:rsid w:val="00822CD6"/>
    <w:rsid w:val="00825C60"/>
    <w:rsid w:val="0083166E"/>
    <w:rsid w:val="00831F28"/>
    <w:rsid w:val="008340B8"/>
    <w:rsid w:val="00836108"/>
    <w:rsid w:val="008427A7"/>
    <w:rsid w:val="00845730"/>
    <w:rsid w:val="00853F78"/>
    <w:rsid w:val="008667FB"/>
    <w:rsid w:val="00880893"/>
    <w:rsid w:val="00883B79"/>
    <w:rsid w:val="00886A9C"/>
    <w:rsid w:val="00886F40"/>
    <w:rsid w:val="008912B4"/>
    <w:rsid w:val="00893EF1"/>
    <w:rsid w:val="008D1379"/>
    <w:rsid w:val="008D38BA"/>
    <w:rsid w:val="008E208E"/>
    <w:rsid w:val="008E655C"/>
    <w:rsid w:val="008F0C3C"/>
    <w:rsid w:val="008F2305"/>
    <w:rsid w:val="0091673A"/>
    <w:rsid w:val="00921D9A"/>
    <w:rsid w:val="00926183"/>
    <w:rsid w:val="00930763"/>
    <w:rsid w:val="00940C41"/>
    <w:rsid w:val="009416E3"/>
    <w:rsid w:val="00944D71"/>
    <w:rsid w:val="0095092B"/>
    <w:rsid w:val="00960E1B"/>
    <w:rsid w:val="009635AB"/>
    <w:rsid w:val="00972C20"/>
    <w:rsid w:val="00987F9A"/>
    <w:rsid w:val="009978A6"/>
    <w:rsid w:val="009A1F58"/>
    <w:rsid w:val="009A23AD"/>
    <w:rsid w:val="009A31CB"/>
    <w:rsid w:val="009D0372"/>
    <w:rsid w:val="009D1356"/>
    <w:rsid w:val="009D32D5"/>
    <w:rsid w:val="009F1D26"/>
    <w:rsid w:val="009F4488"/>
    <w:rsid w:val="00A0221A"/>
    <w:rsid w:val="00A13788"/>
    <w:rsid w:val="00A21D40"/>
    <w:rsid w:val="00A24BDA"/>
    <w:rsid w:val="00A26B90"/>
    <w:rsid w:val="00A3017F"/>
    <w:rsid w:val="00A41BE4"/>
    <w:rsid w:val="00A524AB"/>
    <w:rsid w:val="00A62F84"/>
    <w:rsid w:val="00A73F9C"/>
    <w:rsid w:val="00A81527"/>
    <w:rsid w:val="00A95A24"/>
    <w:rsid w:val="00AA49EB"/>
    <w:rsid w:val="00AB05F5"/>
    <w:rsid w:val="00AC2159"/>
    <w:rsid w:val="00AC3777"/>
    <w:rsid w:val="00AE1B1F"/>
    <w:rsid w:val="00AE4FE2"/>
    <w:rsid w:val="00AF0253"/>
    <w:rsid w:val="00AF4461"/>
    <w:rsid w:val="00AF6B51"/>
    <w:rsid w:val="00AF6D01"/>
    <w:rsid w:val="00B01F3A"/>
    <w:rsid w:val="00B03C69"/>
    <w:rsid w:val="00B04CD3"/>
    <w:rsid w:val="00B16838"/>
    <w:rsid w:val="00B2267E"/>
    <w:rsid w:val="00B314A8"/>
    <w:rsid w:val="00B471D1"/>
    <w:rsid w:val="00B52C62"/>
    <w:rsid w:val="00B5525C"/>
    <w:rsid w:val="00B56A36"/>
    <w:rsid w:val="00B578A2"/>
    <w:rsid w:val="00B637BF"/>
    <w:rsid w:val="00B72542"/>
    <w:rsid w:val="00B83597"/>
    <w:rsid w:val="00B85A7A"/>
    <w:rsid w:val="00B902BA"/>
    <w:rsid w:val="00B95283"/>
    <w:rsid w:val="00B95BC4"/>
    <w:rsid w:val="00BA3599"/>
    <w:rsid w:val="00BA36FB"/>
    <w:rsid w:val="00BE0AF5"/>
    <w:rsid w:val="00BE1F4C"/>
    <w:rsid w:val="00BE3992"/>
    <w:rsid w:val="00BF085A"/>
    <w:rsid w:val="00C0142B"/>
    <w:rsid w:val="00C01E8D"/>
    <w:rsid w:val="00C022BF"/>
    <w:rsid w:val="00C0622C"/>
    <w:rsid w:val="00C07BC8"/>
    <w:rsid w:val="00C11B7A"/>
    <w:rsid w:val="00C142FE"/>
    <w:rsid w:val="00C16228"/>
    <w:rsid w:val="00C21F16"/>
    <w:rsid w:val="00C30A41"/>
    <w:rsid w:val="00C35FE7"/>
    <w:rsid w:val="00C50870"/>
    <w:rsid w:val="00C548B5"/>
    <w:rsid w:val="00C84A6F"/>
    <w:rsid w:val="00C9134D"/>
    <w:rsid w:val="00C94992"/>
    <w:rsid w:val="00C97CC1"/>
    <w:rsid w:val="00CA1784"/>
    <w:rsid w:val="00CB6167"/>
    <w:rsid w:val="00CC1C7E"/>
    <w:rsid w:val="00CD3021"/>
    <w:rsid w:val="00D00BC3"/>
    <w:rsid w:val="00D0695A"/>
    <w:rsid w:val="00D1389B"/>
    <w:rsid w:val="00D1687D"/>
    <w:rsid w:val="00D206E3"/>
    <w:rsid w:val="00D337B4"/>
    <w:rsid w:val="00D33E95"/>
    <w:rsid w:val="00D379C6"/>
    <w:rsid w:val="00D46F54"/>
    <w:rsid w:val="00D51B5F"/>
    <w:rsid w:val="00D56112"/>
    <w:rsid w:val="00D63500"/>
    <w:rsid w:val="00D859DE"/>
    <w:rsid w:val="00DA1C9A"/>
    <w:rsid w:val="00DA30E6"/>
    <w:rsid w:val="00DB0799"/>
    <w:rsid w:val="00DB36C0"/>
    <w:rsid w:val="00DC3599"/>
    <w:rsid w:val="00DF59A7"/>
    <w:rsid w:val="00E14815"/>
    <w:rsid w:val="00E473FD"/>
    <w:rsid w:val="00E67A20"/>
    <w:rsid w:val="00E920D7"/>
    <w:rsid w:val="00EA1168"/>
    <w:rsid w:val="00EB29AC"/>
    <w:rsid w:val="00EB61CF"/>
    <w:rsid w:val="00EC41E7"/>
    <w:rsid w:val="00EC65B5"/>
    <w:rsid w:val="00ED4E23"/>
    <w:rsid w:val="00ED6F1E"/>
    <w:rsid w:val="00F01BB9"/>
    <w:rsid w:val="00F1276B"/>
    <w:rsid w:val="00F144FA"/>
    <w:rsid w:val="00F20D3A"/>
    <w:rsid w:val="00F25F58"/>
    <w:rsid w:val="00F30767"/>
    <w:rsid w:val="00F32C69"/>
    <w:rsid w:val="00F33A38"/>
    <w:rsid w:val="00F37F82"/>
    <w:rsid w:val="00F532C4"/>
    <w:rsid w:val="00F66FF7"/>
    <w:rsid w:val="00F67A2B"/>
    <w:rsid w:val="00F718F2"/>
    <w:rsid w:val="00F907F3"/>
    <w:rsid w:val="00F96267"/>
    <w:rsid w:val="00FC0439"/>
    <w:rsid w:val="00FC3190"/>
    <w:rsid w:val="00FD7017"/>
    <w:rsid w:val="00FE48AE"/>
    <w:rsid w:val="00FE6D10"/>
    <w:rsid w:val="00FF2341"/>
    <w:rsid w:val="00FF6E3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A8F0F"/>
  <w15:docId w15:val="{7939C335-F8EE-428B-9C34-59D5F13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autoSpaceDN w:val="0"/>
      <w:textAlignment w:val="baseline"/>
    </w:pPr>
    <w:rPr>
      <w:sz w:val="24"/>
      <w:szCs w:val="24"/>
      <w:lang w:val="ru-RU" w:eastAsia="ru-RU"/>
    </w:rPr>
  </w:style>
  <w:style w:type="paragraph" w:styleId="Virsraksts1">
    <w:name w:val="heading 1"/>
    <w:basedOn w:val="Parasts"/>
    <w:next w:val="Parasts"/>
    <w:qFormat/>
    <w:pPr>
      <w:spacing w:before="240"/>
      <w:jc w:val="center"/>
      <w:outlineLvl w:val="0"/>
    </w:pPr>
    <w:rPr>
      <w:rFonts w:ascii="Swiss TL" w:hAnsi="Swiss TL"/>
      <w:b/>
      <w:u w:val="single"/>
    </w:rPr>
  </w:style>
  <w:style w:type="paragraph" w:styleId="Virsraksts2">
    <w:name w:val="heading 2"/>
    <w:basedOn w:val="Parasts"/>
    <w:next w:val="Parasts"/>
    <w:qFormat/>
    <w:pPr>
      <w:spacing w:before="120"/>
      <w:jc w:val="center"/>
      <w:outlineLvl w:val="1"/>
    </w:pPr>
    <w:rPr>
      <w:rFonts w:ascii="Swiss TL" w:hAnsi="Swiss TL"/>
      <w:b/>
    </w:rPr>
  </w:style>
  <w:style w:type="paragraph" w:styleId="Virsraksts3">
    <w:name w:val="heading 3"/>
    <w:basedOn w:val="Parasts"/>
    <w:next w:val="Parastaatkpe"/>
    <w:qFormat/>
    <w:pPr>
      <w:jc w:val="center"/>
      <w:outlineLvl w:val="2"/>
    </w:pPr>
    <w:rPr>
      <w:b/>
    </w:rPr>
  </w:style>
  <w:style w:type="paragraph" w:styleId="Virsraksts4">
    <w:name w:val="heading 4"/>
    <w:basedOn w:val="Parasts"/>
    <w:next w:val="Parasts"/>
    <w:link w:val="Virsraksts4Rakstz"/>
    <w:qFormat/>
    <w:rsid w:val="00AA49EB"/>
    <w:pPr>
      <w:keepNext/>
      <w:suppressAutoHyphens w:val="0"/>
      <w:autoSpaceDN/>
      <w:ind w:firstLine="3686"/>
      <w:jc w:val="both"/>
      <w:textAlignment w:val="auto"/>
      <w:outlineLvl w:val="3"/>
    </w:pPr>
    <w:rPr>
      <w:b/>
      <w:i/>
      <w:sz w:val="28"/>
      <w:szCs w:val="20"/>
      <w:lang w:val="en-GB" w:eastAsia="en-US"/>
    </w:rPr>
  </w:style>
  <w:style w:type="paragraph" w:styleId="Virsraksts5">
    <w:name w:val="heading 5"/>
    <w:basedOn w:val="Parasts"/>
    <w:next w:val="Parasts"/>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pPr>
      <w:ind w:left="720"/>
    </w:pPr>
  </w:style>
  <w:style w:type="paragraph" w:styleId="Kjene">
    <w:name w:val="footer"/>
    <w:basedOn w:val="Parasts"/>
    <w:pPr>
      <w:tabs>
        <w:tab w:val="center" w:pos="4320"/>
        <w:tab w:val="right" w:pos="8640"/>
      </w:tabs>
    </w:pPr>
  </w:style>
  <w:style w:type="paragraph" w:styleId="Galvene">
    <w:name w:val="header"/>
    <w:basedOn w:val="Parasts"/>
    <w:pPr>
      <w:tabs>
        <w:tab w:val="center" w:pos="4252"/>
        <w:tab w:val="right" w:pos="8504"/>
      </w:tabs>
    </w:pPr>
  </w:style>
  <w:style w:type="paragraph" w:styleId="Nosaukums">
    <w:name w:val="Title"/>
    <w:basedOn w:val="Parasts"/>
    <w:pPr>
      <w:jc w:val="center"/>
    </w:pPr>
  </w:style>
  <w:style w:type="paragraph" w:styleId="Sarakstarindkopa">
    <w:name w:val="List Paragraph"/>
    <w:basedOn w:val="Parasts"/>
    <w:pPr>
      <w:spacing w:after="200" w:line="276" w:lineRule="auto"/>
      <w:ind w:left="720"/>
    </w:pPr>
    <w:rPr>
      <w:rFonts w:ascii="Calibri" w:eastAsia="Calibri" w:hAnsi="Calibri"/>
      <w:sz w:val="22"/>
      <w:szCs w:val="22"/>
    </w:rPr>
  </w:style>
  <w:style w:type="paragraph" w:styleId="Vresteksts">
    <w:name w:val="footnote text"/>
    <w:basedOn w:val="Parasts"/>
    <w:rPr>
      <w:rFonts w:ascii="Calibri" w:eastAsia="Calibri" w:hAnsi="Calibri"/>
    </w:rPr>
  </w:style>
  <w:style w:type="character" w:customStyle="1" w:styleId="FootnoteTextChar">
    <w:name w:val="Footnote Text Char"/>
    <w:rPr>
      <w:rFonts w:ascii="Calibri" w:eastAsia="Calibri" w:hAnsi="Calibri"/>
      <w:lang w:val="lv-LV" w:eastAsia="en-US"/>
    </w:rPr>
  </w:style>
  <w:style w:type="character" w:styleId="Vresatsauce">
    <w:name w:val="footnote reference"/>
    <w:rPr>
      <w:rFonts w:ascii="Times New Roman" w:hAnsi="Times New Roman"/>
      <w:position w:val="0"/>
      <w:vertAlign w:val="superscript"/>
      <w:lang w:val="lv-LV"/>
    </w:rPr>
  </w:style>
  <w:style w:type="paragraph" w:styleId="Paraststmeklis">
    <w:name w:val="Normal (Web)"/>
    <w:basedOn w:val="Parasts"/>
    <w:uiPriority w:val="99"/>
    <w:pPr>
      <w:spacing w:before="100" w:after="100"/>
    </w:pPr>
    <w:rPr>
      <w:rFonts w:ascii="Verdana" w:hAnsi="Verdana"/>
      <w:sz w:val="9"/>
      <w:szCs w:val="9"/>
      <w:lang w:val="en-US"/>
    </w:rPr>
  </w:style>
  <w:style w:type="character" w:customStyle="1" w:styleId="Heading5Char">
    <w:name w:val="Heading 5 Char"/>
    <w:rPr>
      <w:rFonts w:ascii="Calibri" w:eastAsia="Times New Roman" w:hAnsi="Calibri" w:cs="Times New Roman"/>
      <w:b/>
      <w:bCs/>
      <w:i/>
      <w:iCs/>
      <w:sz w:val="26"/>
      <w:szCs w:val="26"/>
      <w:lang w:eastAsia="en-US"/>
    </w:rPr>
  </w:style>
  <w:style w:type="paragraph" w:styleId="Pamatteksts">
    <w:name w:val="Body Text"/>
    <w:basedOn w:val="Parasts"/>
    <w:pPr>
      <w:spacing w:after="120"/>
    </w:pPr>
    <w:rPr>
      <w:lang w:eastAsia="lv-LV"/>
    </w:rPr>
  </w:style>
  <w:style w:type="character" w:customStyle="1" w:styleId="BodyTextChar">
    <w:name w:val="Body Text Char"/>
    <w:rPr>
      <w:sz w:val="24"/>
      <w:szCs w:val="24"/>
    </w:rPr>
  </w:style>
  <w:style w:type="character" w:customStyle="1" w:styleId="BodyText2Char">
    <w:name w:val="Body Text 2 Char"/>
    <w:rPr>
      <w:sz w:val="24"/>
      <w:szCs w:val="24"/>
    </w:rPr>
  </w:style>
  <w:style w:type="paragraph" w:styleId="Pamatteksts2">
    <w:name w:val="Body Text 2"/>
    <w:basedOn w:val="Parasts"/>
    <w:pPr>
      <w:spacing w:after="120" w:line="480" w:lineRule="auto"/>
    </w:pPr>
    <w:rPr>
      <w:lang w:eastAsia="lv-LV"/>
    </w:rPr>
  </w:style>
  <w:style w:type="character" w:customStyle="1" w:styleId="BodyText2Char1">
    <w:name w:val="Body Text 2 Char1"/>
    <w:rPr>
      <w:lang w:eastAsia="en-US"/>
    </w:rPr>
  </w:style>
  <w:style w:type="paragraph" w:styleId="Sarakstaaizzme3">
    <w:name w:val="List Bullet 3"/>
    <w:basedOn w:val="Parasts"/>
    <w:autoRedefine/>
    <w:pPr>
      <w:numPr>
        <w:numId w:val="1"/>
      </w:numPr>
    </w:pPr>
    <w:rPr>
      <w:rFonts w:ascii="Times-Baltic" w:hAnsi="Times-Baltic"/>
      <w:lang w:val="en-US"/>
    </w:rPr>
  </w:style>
  <w:style w:type="paragraph" w:styleId="Sarakstaaizzme5">
    <w:name w:val="List Bullet 5"/>
    <w:basedOn w:val="Parasts"/>
    <w:autoRedefine/>
    <w:pPr>
      <w:numPr>
        <w:numId w:val="2"/>
      </w:numPr>
    </w:pPr>
    <w:rPr>
      <w:rFonts w:ascii="Times-Baltic" w:hAnsi="Times-Baltic"/>
      <w:lang w:val="en-US"/>
    </w:rPr>
  </w:style>
  <w:style w:type="paragraph" w:customStyle="1" w:styleId="naisf">
    <w:name w:val="naisf"/>
    <w:basedOn w:val="Parasts"/>
    <w:pPr>
      <w:spacing w:before="75" w:after="75"/>
      <w:ind w:firstLine="375"/>
      <w:jc w:val="both"/>
    </w:pPr>
    <w:rPr>
      <w:lang w:eastAsia="lv-LV"/>
    </w:rPr>
  </w:style>
  <w:style w:type="paragraph" w:styleId="Pamattekstsaratkpi">
    <w:name w:val="Body Text Indent"/>
    <w:basedOn w:val="Parasts"/>
    <w:pPr>
      <w:spacing w:after="120"/>
      <w:ind w:left="283"/>
    </w:pPr>
  </w:style>
  <w:style w:type="character" w:customStyle="1" w:styleId="BodyTextIndentChar">
    <w:name w:val="Body Text Indent Char"/>
    <w:rPr>
      <w:lang w:eastAsia="en-US"/>
    </w:rPr>
  </w:style>
  <w:style w:type="character" w:customStyle="1" w:styleId="HeaderChar">
    <w:name w:val="Header Char"/>
    <w:rPr>
      <w:lang w:eastAsia="en-US"/>
    </w:rPr>
  </w:style>
  <w:style w:type="character" w:customStyle="1" w:styleId="FooterChar">
    <w:name w:val="Footer Char"/>
    <w:rPr>
      <w:lang w:eastAsia="en-US"/>
    </w:rPr>
  </w:style>
  <w:style w:type="character" w:customStyle="1" w:styleId="TitleChar">
    <w:name w:val="Title Char"/>
    <w:rPr>
      <w:sz w:val="24"/>
      <w:lang w:eastAsia="en-US"/>
    </w:rPr>
  </w:style>
  <w:style w:type="character" w:customStyle="1" w:styleId="apple-converted-space">
    <w:name w:val="apple-converted-space"/>
  </w:style>
  <w:style w:type="paragraph" w:customStyle="1" w:styleId="Default">
    <w:name w:val="Default"/>
    <w:pPr>
      <w:autoSpaceDE w:val="0"/>
      <w:autoSpaceDN w:val="0"/>
    </w:pPr>
    <w:rPr>
      <w:color w:val="000000"/>
      <w:sz w:val="24"/>
      <w:szCs w:val="24"/>
      <w:lang w:val="en-US" w:eastAsia="en-US"/>
    </w:rPr>
  </w:style>
  <w:style w:type="paragraph" w:styleId="Balonteksts">
    <w:name w:val="Balloon Text"/>
    <w:basedOn w:val="Parasts"/>
    <w:link w:val="BalontekstsRakstz"/>
    <w:unhideWhenUsed/>
    <w:rsid w:val="000D2BAA"/>
    <w:rPr>
      <w:rFonts w:ascii="Segoe UI" w:hAnsi="Segoe UI" w:cs="Segoe UI"/>
      <w:sz w:val="18"/>
      <w:szCs w:val="18"/>
    </w:rPr>
  </w:style>
  <w:style w:type="character" w:customStyle="1" w:styleId="BalontekstsRakstz">
    <w:name w:val="Balonteksts Rakstz."/>
    <w:link w:val="Balonteksts"/>
    <w:rsid w:val="000D2BAA"/>
    <w:rPr>
      <w:rFonts w:ascii="Segoe UI" w:hAnsi="Segoe UI" w:cs="Segoe UI"/>
      <w:sz w:val="18"/>
      <w:szCs w:val="18"/>
      <w:lang w:val="ru-RU" w:eastAsia="ru-RU"/>
    </w:rPr>
  </w:style>
  <w:style w:type="numbering" w:customStyle="1" w:styleId="LFO4">
    <w:name w:val="LFO4"/>
    <w:basedOn w:val="Bezsaraksta"/>
    <w:pPr>
      <w:numPr>
        <w:numId w:val="1"/>
      </w:numPr>
    </w:pPr>
  </w:style>
  <w:style w:type="numbering" w:customStyle="1" w:styleId="LFO9">
    <w:name w:val="LFO9"/>
    <w:basedOn w:val="Bezsaraksta"/>
    <w:pPr>
      <w:numPr>
        <w:numId w:val="2"/>
      </w:numPr>
    </w:pPr>
  </w:style>
  <w:style w:type="character" w:customStyle="1" w:styleId="Virsraksts4Rakstz">
    <w:name w:val="Virsraksts 4 Rakstz."/>
    <w:link w:val="Virsraksts4"/>
    <w:rsid w:val="00AA49EB"/>
    <w:rPr>
      <w:b/>
      <w:i/>
      <w:sz w:val="28"/>
      <w:lang w:val="en-GB" w:eastAsia="en-US"/>
    </w:rPr>
  </w:style>
  <w:style w:type="numbering" w:customStyle="1" w:styleId="NoList1">
    <w:name w:val="No List1"/>
    <w:next w:val="Bezsaraksta"/>
    <w:semiHidden/>
    <w:rsid w:val="00AA49EB"/>
  </w:style>
  <w:style w:type="character" w:styleId="Lappusesnumurs">
    <w:name w:val="page number"/>
    <w:rsid w:val="00AA49EB"/>
  </w:style>
  <w:style w:type="paragraph" w:customStyle="1" w:styleId="tv213">
    <w:name w:val="tv213"/>
    <w:basedOn w:val="Parasts"/>
    <w:rsid w:val="00AA49EB"/>
    <w:pPr>
      <w:suppressAutoHyphens w:val="0"/>
      <w:autoSpaceDN/>
      <w:spacing w:before="100" w:beforeAutospacing="1" w:after="100" w:afterAutospacing="1"/>
      <w:textAlignment w:val="auto"/>
    </w:pPr>
    <w:rPr>
      <w:lang w:val="en-US" w:eastAsia="en-US"/>
    </w:rPr>
  </w:style>
  <w:style w:type="character" w:styleId="Hipersaite">
    <w:name w:val="Hyperlink"/>
    <w:uiPriority w:val="99"/>
    <w:unhideWhenUsed/>
    <w:rsid w:val="00AA49EB"/>
    <w:rPr>
      <w:color w:val="0000FF"/>
      <w:u w:val="single"/>
    </w:rPr>
  </w:style>
  <w:style w:type="character" w:styleId="Komentraatsauce">
    <w:name w:val="annotation reference"/>
    <w:rsid w:val="00AA49EB"/>
    <w:rPr>
      <w:sz w:val="16"/>
      <w:szCs w:val="16"/>
    </w:rPr>
  </w:style>
  <w:style w:type="paragraph" w:styleId="Komentrateksts">
    <w:name w:val="annotation text"/>
    <w:basedOn w:val="Parasts"/>
    <w:link w:val="KomentratekstsRakstz"/>
    <w:rsid w:val="00AA49EB"/>
    <w:pPr>
      <w:suppressAutoHyphens w:val="0"/>
      <w:autoSpaceDN/>
      <w:textAlignment w:val="auto"/>
    </w:pPr>
    <w:rPr>
      <w:sz w:val="20"/>
      <w:szCs w:val="20"/>
      <w:lang w:val="en-GB" w:eastAsia="x-none"/>
    </w:rPr>
  </w:style>
  <w:style w:type="character" w:customStyle="1" w:styleId="KomentratekstsRakstz">
    <w:name w:val="Komentāra teksts Rakstz."/>
    <w:link w:val="Komentrateksts"/>
    <w:rsid w:val="00AA49EB"/>
    <w:rPr>
      <w:lang w:val="en-GB" w:eastAsia="x-none"/>
    </w:rPr>
  </w:style>
  <w:style w:type="paragraph" w:styleId="Komentratma">
    <w:name w:val="annotation subject"/>
    <w:basedOn w:val="Komentrateksts"/>
    <w:next w:val="Komentrateksts"/>
    <w:link w:val="KomentratmaRakstz"/>
    <w:rsid w:val="00AA49EB"/>
    <w:rPr>
      <w:b/>
      <w:bCs/>
    </w:rPr>
  </w:style>
  <w:style w:type="character" w:customStyle="1" w:styleId="KomentratmaRakstz">
    <w:name w:val="Komentāra tēma Rakstz."/>
    <w:link w:val="Komentratma"/>
    <w:rsid w:val="00AA49EB"/>
    <w:rPr>
      <w:b/>
      <w:bCs/>
      <w:lang w:val="en-GB" w:eastAsia="x-none"/>
    </w:rPr>
  </w:style>
  <w:style w:type="paragraph" w:styleId="Prskatjums">
    <w:name w:val="Revision"/>
    <w:hidden/>
    <w:uiPriority w:val="99"/>
    <w:semiHidden/>
    <w:rsid w:val="00AA49EB"/>
    <w:rPr>
      <w:sz w:val="24"/>
      <w:lang w:val="en-GB" w:eastAsia="en-US"/>
    </w:rPr>
  </w:style>
  <w:style w:type="character" w:customStyle="1" w:styleId="UnresolvedMention1">
    <w:name w:val="Unresolved Mention1"/>
    <w:uiPriority w:val="99"/>
    <w:semiHidden/>
    <w:unhideWhenUsed/>
    <w:rsid w:val="00BF085A"/>
    <w:rPr>
      <w:color w:val="605E5C"/>
      <w:shd w:val="clear" w:color="auto" w:fill="E1DFDD"/>
    </w:rPr>
  </w:style>
  <w:style w:type="table" w:styleId="Reatabula">
    <w:name w:val="Table Grid"/>
    <w:basedOn w:val="Parastatabula"/>
    <w:rsid w:val="00AB05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petersons\OneDrive%20-%20Moon\03_VLK\Apbed&#299;&#353;ana\Domes_veidlapa_melnb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95CA-1C17-44E2-A3FF-C7D81F87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Domes_veidlapa_melnbalta</Template>
  <TotalTime>0</TotalTime>
  <Pages>6</Pages>
  <Words>9575</Words>
  <Characters>5459</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
  <LinksUpToDate>false</LinksUpToDate>
  <CharactersWithSpaces>15004</CharactersWithSpaces>
  <SharedDoc>false</SharedDoc>
  <HLinks>
    <vt:vector size="12" baseType="variant">
      <vt:variant>
        <vt:i4>8257629</vt:i4>
      </vt:variant>
      <vt:variant>
        <vt:i4>3</vt:i4>
      </vt:variant>
      <vt:variant>
        <vt:i4>0</vt:i4>
      </vt:variant>
      <vt:variant>
        <vt:i4>5</vt:i4>
      </vt:variant>
      <vt:variant>
        <vt:lpwstr>mailto:dome@ventspils.lv</vt:lpwstr>
      </vt:variant>
      <vt:variant>
        <vt:lpwstr/>
      </vt:variant>
      <vt:variant>
        <vt:i4>8323161</vt:i4>
      </vt:variant>
      <vt:variant>
        <vt:i4>0</vt:i4>
      </vt:variant>
      <vt:variant>
        <vt:i4>0</vt:i4>
      </vt:variant>
      <vt:variant>
        <vt:i4>5</vt:i4>
      </vt:variant>
      <vt:variant>
        <vt:lpwstr>https://www.valmierasnovads.lv/content/uploads/2023/05/170_lem.pdf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subject/>
  <dc:creator>Indra Veckagane</dc:creator>
  <cp:keywords/>
  <cp:lastModifiedBy>Anete Podniece</cp:lastModifiedBy>
  <cp:revision>2</cp:revision>
  <cp:lastPrinted>2024-05-23T08:17:00Z</cp:lastPrinted>
  <dcterms:created xsi:type="dcterms:W3CDTF">2024-05-30T15:51:00Z</dcterms:created>
  <dcterms:modified xsi:type="dcterms:W3CDTF">2024-05-30T15:51:00Z</dcterms:modified>
</cp:coreProperties>
</file>