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F27E5" w14:textId="77777777" w:rsidR="00434FA5" w:rsidRPr="0041028B" w:rsidRDefault="00434FA5" w:rsidP="00BE42D2">
      <w:pPr>
        <w:widowControl w:val="0"/>
        <w:spacing w:after="0" w:line="240" w:lineRule="auto"/>
        <w:jc w:val="center"/>
        <w:rPr>
          <w:rFonts w:ascii="Times New Roman" w:hAnsi="Times New Roman"/>
          <w:b/>
          <w:caps/>
          <w:sz w:val="24"/>
          <w:szCs w:val="24"/>
        </w:rPr>
      </w:pPr>
      <w:r w:rsidRPr="0041028B">
        <w:rPr>
          <w:rFonts w:ascii="Times New Roman" w:hAnsi="Times New Roman"/>
          <w:b/>
          <w:caps/>
          <w:sz w:val="24"/>
          <w:szCs w:val="24"/>
        </w:rPr>
        <w:t>Paskaidrojuma raksts</w:t>
      </w:r>
    </w:p>
    <w:p w14:paraId="760A6F94" w14:textId="77777777" w:rsidR="00F87FBA" w:rsidRPr="0041028B" w:rsidRDefault="00F87FBA" w:rsidP="0067010E">
      <w:pPr>
        <w:widowControl w:val="0"/>
        <w:spacing w:after="0" w:line="240" w:lineRule="auto"/>
        <w:rPr>
          <w:rFonts w:ascii="Times New Roman" w:hAnsi="Times New Roman"/>
          <w:b/>
          <w:sz w:val="24"/>
          <w:szCs w:val="24"/>
        </w:rPr>
      </w:pPr>
    </w:p>
    <w:p w14:paraId="44A177D9" w14:textId="2D36270E" w:rsidR="0011486C" w:rsidRPr="0041028B" w:rsidRDefault="00434FA5" w:rsidP="0041028B">
      <w:pPr>
        <w:widowControl w:val="0"/>
        <w:spacing w:after="0" w:line="240" w:lineRule="auto"/>
        <w:jc w:val="center"/>
        <w:rPr>
          <w:rFonts w:ascii="Times New Roman" w:hAnsi="Times New Roman"/>
          <w:b/>
          <w:sz w:val="24"/>
          <w:szCs w:val="24"/>
        </w:rPr>
      </w:pPr>
      <w:r w:rsidRPr="0041028B">
        <w:rPr>
          <w:rFonts w:ascii="Times New Roman" w:hAnsi="Times New Roman"/>
          <w:b/>
          <w:sz w:val="24"/>
          <w:szCs w:val="24"/>
        </w:rPr>
        <w:t>Vents</w:t>
      </w:r>
      <w:r w:rsidR="005F27CF" w:rsidRPr="0041028B">
        <w:rPr>
          <w:rFonts w:ascii="Times New Roman" w:hAnsi="Times New Roman"/>
          <w:b/>
          <w:sz w:val="24"/>
          <w:szCs w:val="24"/>
        </w:rPr>
        <w:t xml:space="preserve">pils </w:t>
      </w:r>
      <w:r w:rsidR="008D25FB" w:rsidRPr="0041028B">
        <w:rPr>
          <w:rFonts w:ascii="Times New Roman" w:hAnsi="Times New Roman"/>
          <w:b/>
          <w:sz w:val="24"/>
          <w:szCs w:val="24"/>
        </w:rPr>
        <w:t>valsts</w:t>
      </w:r>
      <w:r w:rsidR="005F27CF" w:rsidRPr="0041028B">
        <w:rPr>
          <w:rFonts w:ascii="Times New Roman" w:hAnsi="Times New Roman"/>
          <w:b/>
          <w:sz w:val="24"/>
          <w:szCs w:val="24"/>
        </w:rPr>
        <w:t>pilsētas</w:t>
      </w:r>
      <w:r w:rsidR="008D25FB" w:rsidRPr="0041028B">
        <w:rPr>
          <w:rFonts w:ascii="Times New Roman" w:hAnsi="Times New Roman"/>
          <w:b/>
          <w:sz w:val="24"/>
          <w:szCs w:val="24"/>
        </w:rPr>
        <w:t xml:space="preserve"> pašvaldības</w:t>
      </w:r>
      <w:r w:rsidR="005F27CF" w:rsidRPr="0041028B">
        <w:rPr>
          <w:rFonts w:ascii="Times New Roman" w:hAnsi="Times New Roman"/>
          <w:b/>
          <w:sz w:val="24"/>
          <w:szCs w:val="24"/>
        </w:rPr>
        <w:t xml:space="preserve"> domes 20</w:t>
      </w:r>
      <w:r w:rsidR="00DE51F5" w:rsidRPr="0041028B">
        <w:rPr>
          <w:rFonts w:ascii="Times New Roman" w:hAnsi="Times New Roman"/>
          <w:b/>
          <w:sz w:val="24"/>
          <w:szCs w:val="24"/>
        </w:rPr>
        <w:t>2</w:t>
      </w:r>
      <w:r w:rsidR="00F3381E" w:rsidRPr="0041028B">
        <w:rPr>
          <w:rFonts w:ascii="Times New Roman" w:hAnsi="Times New Roman"/>
          <w:b/>
          <w:sz w:val="24"/>
          <w:szCs w:val="24"/>
        </w:rPr>
        <w:t>5</w:t>
      </w:r>
      <w:r w:rsidR="005F27CF" w:rsidRPr="0041028B">
        <w:rPr>
          <w:rFonts w:ascii="Times New Roman" w:hAnsi="Times New Roman"/>
          <w:b/>
          <w:sz w:val="24"/>
          <w:szCs w:val="24"/>
        </w:rPr>
        <w:t>.</w:t>
      </w:r>
      <w:r w:rsidR="009D51F7" w:rsidRPr="0041028B">
        <w:rPr>
          <w:rFonts w:ascii="Times New Roman" w:hAnsi="Times New Roman"/>
          <w:b/>
          <w:sz w:val="24"/>
          <w:szCs w:val="24"/>
        </w:rPr>
        <w:t> </w:t>
      </w:r>
      <w:r w:rsidR="005F27CF" w:rsidRPr="0041028B">
        <w:rPr>
          <w:rFonts w:ascii="Times New Roman" w:hAnsi="Times New Roman"/>
          <w:b/>
          <w:sz w:val="24"/>
          <w:szCs w:val="24"/>
        </w:rPr>
        <w:t>gada __</w:t>
      </w:r>
      <w:r w:rsidRPr="0041028B">
        <w:rPr>
          <w:rFonts w:ascii="Times New Roman" w:hAnsi="Times New Roman"/>
          <w:b/>
          <w:sz w:val="24"/>
          <w:szCs w:val="24"/>
        </w:rPr>
        <w:t xml:space="preserve">. </w:t>
      </w:r>
      <w:r w:rsidR="005F27CF" w:rsidRPr="0041028B">
        <w:rPr>
          <w:rFonts w:ascii="Times New Roman" w:hAnsi="Times New Roman"/>
          <w:b/>
          <w:sz w:val="24"/>
          <w:szCs w:val="24"/>
        </w:rPr>
        <w:t>_______</w:t>
      </w:r>
      <w:r w:rsidR="001C6B15" w:rsidRPr="0041028B">
        <w:rPr>
          <w:rFonts w:ascii="Times New Roman" w:hAnsi="Times New Roman"/>
          <w:b/>
          <w:sz w:val="24"/>
          <w:szCs w:val="24"/>
        </w:rPr>
        <w:t xml:space="preserve"> s</w:t>
      </w:r>
      <w:r w:rsidR="006D262B" w:rsidRPr="0041028B">
        <w:rPr>
          <w:rFonts w:ascii="Times New Roman" w:hAnsi="Times New Roman"/>
          <w:b/>
          <w:sz w:val="24"/>
          <w:szCs w:val="24"/>
        </w:rPr>
        <w:t>aistoš</w:t>
      </w:r>
      <w:r w:rsidR="001C6B15" w:rsidRPr="0041028B">
        <w:rPr>
          <w:rFonts w:ascii="Times New Roman" w:hAnsi="Times New Roman"/>
          <w:b/>
          <w:sz w:val="24"/>
          <w:szCs w:val="24"/>
        </w:rPr>
        <w:t>ajiem</w:t>
      </w:r>
      <w:r w:rsidR="006D262B" w:rsidRPr="0041028B">
        <w:rPr>
          <w:rFonts w:ascii="Times New Roman" w:hAnsi="Times New Roman"/>
          <w:b/>
          <w:sz w:val="24"/>
          <w:szCs w:val="24"/>
        </w:rPr>
        <w:t xml:space="preserve"> noteikum</w:t>
      </w:r>
      <w:r w:rsidR="001C6B15" w:rsidRPr="0041028B">
        <w:rPr>
          <w:rFonts w:ascii="Times New Roman" w:hAnsi="Times New Roman"/>
          <w:b/>
          <w:sz w:val="24"/>
          <w:szCs w:val="24"/>
        </w:rPr>
        <w:t>iem</w:t>
      </w:r>
      <w:r w:rsidR="008D25FB" w:rsidRPr="0041028B">
        <w:rPr>
          <w:rFonts w:ascii="Times New Roman" w:hAnsi="Times New Roman"/>
          <w:b/>
          <w:sz w:val="24"/>
          <w:szCs w:val="24"/>
        </w:rPr>
        <w:t xml:space="preserve"> </w:t>
      </w:r>
      <w:r w:rsidR="005C166E" w:rsidRPr="0041028B">
        <w:rPr>
          <w:rFonts w:ascii="Times New Roman" w:hAnsi="Times New Roman"/>
          <w:b/>
          <w:sz w:val="24"/>
          <w:szCs w:val="24"/>
        </w:rPr>
        <w:t>Nr.</w:t>
      </w:r>
      <w:r w:rsidR="008D25FB" w:rsidRPr="0041028B">
        <w:rPr>
          <w:rFonts w:ascii="Times New Roman" w:hAnsi="Times New Roman"/>
          <w:b/>
          <w:sz w:val="24"/>
          <w:szCs w:val="24"/>
        </w:rPr>
        <w:t xml:space="preserve">__ </w:t>
      </w:r>
      <w:r w:rsidR="00F3381E" w:rsidRPr="0041028B">
        <w:rPr>
          <w:rFonts w:ascii="Times New Roman" w:hAnsi="Times New Roman"/>
          <w:b/>
          <w:sz w:val="24"/>
          <w:szCs w:val="24"/>
        </w:rPr>
        <w:t>Grozījums Ventspils valstspilsētas pašvaldības domes 2024. gada 19. decembra saistošajos noteikumos Nr.29 “Par kārtību, kādā Ventspils valstspilsētas pašvaldībā tiek sniegta palīdzība kvalificētiem speciālistiem nodrošināšanai ar dzīvojamo telpu”</w:t>
      </w:r>
    </w:p>
    <w:p w14:paraId="77E8ACA0" w14:textId="77777777" w:rsidR="00F3381E" w:rsidRPr="00602F3E" w:rsidRDefault="00F3381E" w:rsidP="0011486C">
      <w:pPr>
        <w:spacing w:after="0" w:line="240" w:lineRule="auto"/>
        <w:jc w:val="center"/>
        <w:textAlignment w:val="baseline"/>
        <w:rPr>
          <w:rFonts w:ascii="Times New Roman" w:hAnsi="Times New Roman"/>
          <w:lang w:eastAsia="lv-LV"/>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11486C" w:rsidRPr="00602F3E" w14:paraId="4A60A8C1"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7FA0A5" w14:textId="77777777" w:rsidR="0011486C" w:rsidRPr="00602F3E" w:rsidRDefault="0011486C" w:rsidP="00397149">
            <w:pPr>
              <w:spacing w:after="0" w:line="240" w:lineRule="auto"/>
              <w:ind w:right="39"/>
              <w:jc w:val="center"/>
              <w:textAlignment w:val="baseline"/>
              <w:rPr>
                <w:rFonts w:ascii="Times New Roman" w:hAnsi="Times New Roman"/>
                <w:lang w:eastAsia="lv-LV"/>
              </w:rPr>
            </w:pPr>
            <w:r w:rsidRPr="00602F3E">
              <w:rPr>
                <w:rFonts w:ascii="Times New Roman" w:hAnsi="Times New Roman"/>
                <w:b/>
                <w:bCs/>
                <w:lang w:eastAsia="lv-LV"/>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8428122" w14:textId="77777777" w:rsidR="0011486C" w:rsidRPr="00602F3E" w:rsidRDefault="0011486C" w:rsidP="00397149">
            <w:pPr>
              <w:spacing w:after="0" w:line="240" w:lineRule="auto"/>
              <w:ind w:right="102"/>
              <w:jc w:val="center"/>
              <w:textAlignment w:val="baseline"/>
              <w:rPr>
                <w:rFonts w:ascii="Times New Roman" w:hAnsi="Times New Roman"/>
                <w:b/>
                <w:bCs/>
                <w:lang w:eastAsia="lv-LV"/>
              </w:rPr>
            </w:pPr>
            <w:r w:rsidRPr="00602F3E">
              <w:rPr>
                <w:rFonts w:ascii="Times New Roman" w:hAnsi="Times New Roman"/>
                <w:b/>
                <w:bCs/>
                <w:lang w:eastAsia="lv-LV"/>
              </w:rPr>
              <w:t>Norādāmā informācija </w:t>
            </w:r>
          </w:p>
        </w:tc>
      </w:tr>
      <w:tr w:rsidR="0011486C" w:rsidRPr="00602F3E" w14:paraId="43ADB82C"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36CA51" w14:textId="77777777" w:rsidR="0011486C" w:rsidRPr="00602F3E" w:rsidRDefault="0011486C" w:rsidP="0011486C">
            <w:pPr>
              <w:numPr>
                <w:ilvl w:val="0"/>
                <w:numId w:val="16"/>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AECDD01" w14:textId="34793BA4"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Saskaņā ar Ventspils valstspilsētas pašvaldības un Ventspils novada pašvaldības kopīgo ilgtspējīgas attīstības stratēģiju līdz 2030.</w:t>
            </w:r>
            <w:r w:rsidR="00496B44">
              <w:rPr>
                <w:rFonts w:ascii="Times New Roman" w:hAnsi="Times New Roman"/>
                <w:lang w:eastAsia="lv-LV"/>
              </w:rPr>
              <w:t xml:space="preserve"> </w:t>
            </w:r>
            <w:r w:rsidRPr="00F3381E">
              <w:rPr>
                <w:rFonts w:ascii="Times New Roman" w:hAnsi="Times New Roman"/>
                <w:lang w:eastAsia="lv-LV"/>
              </w:rPr>
              <w:t xml:space="preserve">gadam viena no Ventspils valstspilsētas specializācijām nacionālā mērogā ir osta un ar to saistītā tranzīta un loģistikas nozare.  </w:t>
            </w:r>
          </w:p>
          <w:p w14:paraId="5BE73B57" w14:textId="559BF4E0"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Ventspils valstspilsētas pašvaldības un Ventspils novada pašvaldības kopīgajā attīstības programmā 2021.-2027.</w:t>
            </w:r>
            <w:r w:rsidR="00496B44">
              <w:rPr>
                <w:rFonts w:ascii="Times New Roman" w:hAnsi="Times New Roman"/>
                <w:lang w:eastAsia="lv-LV"/>
              </w:rPr>
              <w:t xml:space="preserve"> </w:t>
            </w:r>
            <w:r w:rsidRPr="00F3381E">
              <w:rPr>
                <w:rFonts w:ascii="Times New Roman" w:hAnsi="Times New Roman"/>
                <w:lang w:eastAsia="lv-LV"/>
              </w:rPr>
              <w:t xml:space="preserve">gadam ir uzsvērts, ka transports un uzglabāšana ir viena no Ventspils valstspilsētas prioritārajām nozarēm.  </w:t>
            </w:r>
          </w:p>
          <w:p w14:paraId="50DC597D" w14:textId="7EFF038D"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Saskaņā ar NACE 2.1.</w:t>
            </w:r>
            <w:r w:rsidR="00C11BA7">
              <w:rPr>
                <w:rFonts w:ascii="Times New Roman" w:hAnsi="Times New Roman"/>
                <w:lang w:eastAsia="lv-LV"/>
              </w:rPr>
              <w:t xml:space="preserve"> </w:t>
            </w:r>
            <w:r w:rsidRPr="00F3381E">
              <w:rPr>
                <w:rFonts w:ascii="Times New Roman" w:hAnsi="Times New Roman"/>
                <w:lang w:eastAsia="lv-LV"/>
              </w:rPr>
              <w:t>redakciju, transporta un uzglabāšanas nozare ietver šādas apakšnozares:</w:t>
            </w:r>
          </w:p>
          <w:p w14:paraId="3061E4EE"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49 Sauszemes transports un cauruļvadu transports</w:t>
            </w:r>
          </w:p>
          <w:p w14:paraId="3698541B"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49.1 Pasažieru dzelzceļa transports</w:t>
            </w:r>
          </w:p>
          <w:p w14:paraId="0CDF5AE4"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49.2 Kravu dzelzceļa transports</w:t>
            </w:r>
          </w:p>
          <w:p w14:paraId="6FAE9073"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49.3 Pārējais pasažieru sauszemes transports</w:t>
            </w:r>
          </w:p>
          <w:p w14:paraId="16E891C1"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49.4 Kravu pārvadājumi pa autoceļiem</w:t>
            </w:r>
          </w:p>
          <w:p w14:paraId="732C43E5"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49.5 Cauruļvadu transports</w:t>
            </w:r>
          </w:p>
          <w:p w14:paraId="04359D88"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50 Ūdens transports</w:t>
            </w:r>
          </w:p>
          <w:p w14:paraId="17E92F45"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50.1 Pasažieru jūras un piekrastes ūdens transports</w:t>
            </w:r>
          </w:p>
          <w:p w14:paraId="67C71AC5"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50.2 Kravu jūras un piekrastes ūdens transports</w:t>
            </w:r>
          </w:p>
          <w:p w14:paraId="5C5AD3F4"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50.3 Pasažieru pārvadājumi iekšzemes ūdeņos</w:t>
            </w:r>
          </w:p>
          <w:p w14:paraId="2382100F"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50.4 Kravu pārvadājumi iekšzemes ūdeņos</w:t>
            </w:r>
          </w:p>
          <w:p w14:paraId="4FAECFD0"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51 Gaisa transports</w:t>
            </w:r>
          </w:p>
          <w:p w14:paraId="00673988"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51.1 Pasažieru aviopārvadājumi</w:t>
            </w:r>
          </w:p>
          <w:p w14:paraId="1316B727"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51.2 Kravu aviopārvadājumi un kosmiskais transports</w:t>
            </w:r>
          </w:p>
          <w:p w14:paraId="697D151B"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52 Uzglabāšanas un transporta palīgdarbības</w:t>
            </w:r>
          </w:p>
          <w:p w14:paraId="7E9F8F04"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52.1 Uzglabāšana un noliktavu saimniecība</w:t>
            </w:r>
          </w:p>
          <w:p w14:paraId="4A3E998B"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52.2 Transporta palīgdarbības</w:t>
            </w:r>
          </w:p>
          <w:p w14:paraId="5E954488"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53 Pasta un kurjeru darbība</w:t>
            </w:r>
          </w:p>
          <w:p w14:paraId="1F7309D9"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53.1 Pasta darbība saskaņā ar universālā pakalpojuma pienākumu</w:t>
            </w:r>
          </w:p>
          <w:p w14:paraId="1B4D87A7"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53.2 Citas pasta un kurjeru darbības</w:t>
            </w:r>
          </w:p>
          <w:p w14:paraId="0859BF87"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Transporta un uzglabāšanas nozares attīstībai Ventspils valstspilsētā ir vēsturiski izveidojies pamats – piemērota infrastruktūra, uzkrātas zināšanas un pieredze, kā arī izdevīga ģeogrāfiskā atrašanās vieta.</w:t>
            </w:r>
          </w:p>
          <w:p w14:paraId="761557CF"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 xml:space="preserve">Ventspils osta atrodas Eiropas Savienības, Neatkarīgo Valstu Sadraudzības un Centrālās Āzijas reģionu transporta savienojumu krustpunktā, būdama daļa no Austrumu-Rietumu tranzīta koridora un nozīmīgs Eiropas transporta tīkla mezgls Latvijā un Baltijas jūras reģionā. </w:t>
            </w:r>
          </w:p>
          <w:p w14:paraId="2BD6A220" w14:textId="11850188"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Valsts 2019.</w:t>
            </w:r>
            <w:r w:rsidR="00496B44">
              <w:rPr>
                <w:rFonts w:ascii="Times New Roman" w:hAnsi="Times New Roman"/>
                <w:lang w:eastAsia="lv-LV"/>
              </w:rPr>
              <w:t xml:space="preserve"> </w:t>
            </w:r>
            <w:r w:rsidRPr="00F3381E">
              <w:rPr>
                <w:rFonts w:ascii="Times New Roman" w:hAnsi="Times New Roman"/>
                <w:lang w:eastAsia="lv-LV"/>
              </w:rPr>
              <w:t>gada decembrī savā pārvaldībā pārņēma Ventspils ostu, izslēdzot pašvaldības pārstāvjus. Neskatoties uz izmaiņām tirgus konjunktūrā, Covid-19 vīrusa izraisītajām sekām, Krievijas īstenoto stratēģiju pašmāju ostu stiprināšanai, kopš 2020.</w:t>
            </w:r>
            <w:r w:rsidR="00C11BA7">
              <w:rPr>
                <w:rFonts w:ascii="Times New Roman" w:hAnsi="Times New Roman"/>
                <w:lang w:eastAsia="lv-LV"/>
              </w:rPr>
              <w:t xml:space="preserve"> </w:t>
            </w:r>
            <w:r w:rsidRPr="00F3381E">
              <w:rPr>
                <w:rFonts w:ascii="Times New Roman" w:hAnsi="Times New Roman"/>
                <w:lang w:eastAsia="lv-LV"/>
              </w:rPr>
              <w:t xml:space="preserve">gada ir vērojams straujš kravu apjoma kritums un </w:t>
            </w:r>
            <w:r w:rsidRPr="00F3381E">
              <w:rPr>
                <w:rFonts w:ascii="Times New Roman" w:hAnsi="Times New Roman"/>
                <w:lang w:eastAsia="lv-LV"/>
              </w:rPr>
              <w:lastRenderedPageBreak/>
              <w:t xml:space="preserve">Ventspils ostas reputācijas pasliktināšanās. </w:t>
            </w:r>
            <w:r w:rsidR="00C11BA7">
              <w:rPr>
                <w:rFonts w:ascii="Times New Roman" w:hAnsi="Times New Roman"/>
                <w:lang w:eastAsia="lv-LV"/>
              </w:rPr>
              <w:t>K</w:t>
            </w:r>
            <w:r w:rsidRPr="00F3381E">
              <w:rPr>
                <w:rFonts w:ascii="Times New Roman" w:hAnsi="Times New Roman"/>
                <w:lang w:eastAsia="lv-LV"/>
              </w:rPr>
              <w:t>ravu apgrozījumu negatīvi ietekmē arī 2022.</w:t>
            </w:r>
            <w:r w:rsidR="00C11BA7">
              <w:rPr>
                <w:rFonts w:ascii="Times New Roman" w:hAnsi="Times New Roman"/>
                <w:lang w:eastAsia="lv-LV"/>
              </w:rPr>
              <w:t xml:space="preserve"> </w:t>
            </w:r>
            <w:r w:rsidRPr="00F3381E">
              <w:rPr>
                <w:rFonts w:ascii="Times New Roman" w:hAnsi="Times New Roman"/>
                <w:lang w:eastAsia="lv-LV"/>
              </w:rPr>
              <w:t xml:space="preserve">gadā Krievijas uzsāktā karadarbība Ukrainā, agresora valstij uzlikto sankciju dēļ.  </w:t>
            </w:r>
          </w:p>
          <w:p w14:paraId="64167E43" w14:textId="36986FC9"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2022.</w:t>
            </w:r>
            <w:r w:rsidR="00C11BA7">
              <w:rPr>
                <w:rFonts w:ascii="Times New Roman" w:hAnsi="Times New Roman"/>
                <w:lang w:eastAsia="lv-LV"/>
              </w:rPr>
              <w:t xml:space="preserve"> </w:t>
            </w:r>
            <w:r w:rsidRPr="00F3381E">
              <w:rPr>
                <w:rFonts w:ascii="Times New Roman" w:hAnsi="Times New Roman"/>
                <w:lang w:eastAsia="lv-LV"/>
              </w:rPr>
              <w:t xml:space="preserve">gadā 15% no Ventspils nodarbinātajiem (2217 cilvēki) strādāja transporta un uzglabāšanas nozarē. Šī nozare veido aptuveni 23% no visu Ventspils uzņēmumu radītās pievienotās vērtības. </w:t>
            </w:r>
          </w:p>
          <w:p w14:paraId="4DF6CBF9" w14:textId="40B234AF"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Ventspils valstspilsētas pašvaldības un Ventspils novada pašvaldības kopīgajā attīstības programmā 2021.-2027.</w:t>
            </w:r>
            <w:r w:rsidR="00C11BA7">
              <w:rPr>
                <w:rFonts w:ascii="Times New Roman" w:hAnsi="Times New Roman"/>
                <w:lang w:eastAsia="lv-LV"/>
              </w:rPr>
              <w:t xml:space="preserve"> </w:t>
            </w:r>
            <w:r w:rsidRPr="00F3381E">
              <w:rPr>
                <w:rFonts w:ascii="Times New Roman" w:hAnsi="Times New Roman"/>
                <w:lang w:eastAsia="lv-LV"/>
              </w:rPr>
              <w:t xml:space="preserve">gadam viens no rīcības virzieniem ir P-4 “Ventspils brīvostas stiprināšana un ar ostas darbību saistītu uzņēmumu attīstība”. </w:t>
            </w:r>
          </w:p>
          <w:p w14:paraId="0FFBDE0F" w14:textId="77777777" w:rsidR="00F3381E" w:rsidRP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 xml:space="preserve">Ventspils valstspilsētas pašvaldības un Ventspils novada pašvaldības kopīgajā ilgtspējīgas attīstības stratēģijā līdz 2030. gadam arī konstatēts, ka Ventspils iedzīvotājiem un iebraucējiem ir sarežģīti atrast mājokli ilgtermiņā. Tajā šobrīd pieejamas padomju laikā celtas daudzdzīvokļu ēkas, daļa no kurām ir sliktā tehniskā stāvoklī. Valsts </w:t>
            </w:r>
            <w:proofErr w:type="spellStart"/>
            <w:r w:rsidRPr="00F3381E">
              <w:rPr>
                <w:rFonts w:ascii="Times New Roman" w:hAnsi="Times New Roman"/>
                <w:lang w:eastAsia="lv-LV"/>
              </w:rPr>
              <w:t>monocentriskā</w:t>
            </w:r>
            <w:proofErr w:type="spellEnd"/>
            <w:r w:rsidRPr="00F3381E">
              <w:rPr>
                <w:rFonts w:ascii="Times New Roman" w:hAnsi="Times New Roman"/>
                <w:lang w:eastAsia="lv-LV"/>
              </w:rPr>
              <w:t xml:space="preserve"> attīstības tendence ierobežo dzīvojamā fonda attīstību reģionos, jo investoriem ir zema interese ieguldīt nekustamajos īpašumos, kas atrodas reģionos. Mājokļi, kas ir piemēroti izīrēšanai, bieži tiek izīrēti īstermiņā, lai piemērotos tūristu pieprasījumam vasaras sezonā. Jaunu mājokļu nepietiekamība negatīvi ietekmē iespējas piesaistīt speciālistus, darbaspēku un jauniešus, kas ir svarīgs pilsētas attīstības priekšnosacījums.</w:t>
            </w:r>
          </w:p>
          <w:p w14:paraId="5A2207A6" w14:textId="4C82ADAE" w:rsidR="00F3381E" w:rsidRDefault="00F3381E" w:rsidP="00F3381E">
            <w:pPr>
              <w:spacing w:after="0" w:line="240" w:lineRule="auto"/>
              <w:ind w:right="102"/>
              <w:jc w:val="both"/>
              <w:textAlignment w:val="baseline"/>
              <w:rPr>
                <w:rFonts w:ascii="Times New Roman" w:hAnsi="Times New Roman"/>
                <w:lang w:eastAsia="lv-LV"/>
              </w:rPr>
            </w:pPr>
            <w:r w:rsidRPr="00F3381E">
              <w:rPr>
                <w:rFonts w:ascii="Times New Roman" w:hAnsi="Times New Roman"/>
                <w:lang w:eastAsia="lv-LV"/>
              </w:rPr>
              <w:t xml:space="preserve">Minēto apliecina arī uzņēmēju paustais viedoklis darbseminārā, ko 2023. gada 8. jūnijā organizēja Ventspils valstspilsētas pašvaldība sadarbībā ar </w:t>
            </w:r>
            <w:proofErr w:type="spellStart"/>
            <w:r w:rsidRPr="00F3381E">
              <w:rPr>
                <w:rFonts w:ascii="Times New Roman" w:hAnsi="Times New Roman"/>
                <w:lang w:eastAsia="lv-LV"/>
              </w:rPr>
              <w:t>PricewaterhouseCoopers</w:t>
            </w:r>
            <w:proofErr w:type="spellEnd"/>
            <w:r w:rsidRPr="00F3381E">
              <w:rPr>
                <w:rFonts w:ascii="Times New Roman" w:hAnsi="Times New Roman"/>
                <w:lang w:eastAsia="lv-LV"/>
              </w:rPr>
              <w:t xml:space="preserve"> SIA. Ziņojumā "Izaicinājumi mājokļa jomā darbaspēkā piesaistei un mobilitātei Ventspilī" norādīts, ka mājokļu trūkuma dēļ darba devējiem rodas papildu izmaksas un zaudējumi, jo tie spiesti iesaistīties mājokļu meklēšanā, kā mājokļa pieejamības problēmas risinājumus paredzot arī papildu atlīdzības izmaksāšanu darbiniekiem, piemēram, degvielas kompensēšana, piedāvājot vienreizēju pārcelšanās pabalstu, paredzot daļēju īres maksas kompensēšanas iespēju u.c.</w:t>
            </w:r>
          </w:p>
          <w:p w14:paraId="2060FBEF" w14:textId="54B60316" w:rsidR="00F3381E" w:rsidRPr="00F3381E" w:rsidRDefault="00683E54" w:rsidP="00F3381E">
            <w:pPr>
              <w:spacing w:after="0" w:line="240" w:lineRule="auto"/>
              <w:ind w:right="102"/>
              <w:jc w:val="both"/>
              <w:textAlignment w:val="baseline"/>
              <w:rPr>
                <w:rFonts w:ascii="Times New Roman" w:hAnsi="Times New Roman"/>
                <w:lang w:eastAsia="lv-LV"/>
              </w:rPr>
            </w:pPr>
            <w:r>
              <w:rPr>
                <w:rFonts w:ascii="Times New Roman" w:hAnsi="Times New Roman"/>
                <w:lang w:eastAsia="lv-LV"/>
              </w:rPr>
              <w:t>Ņemot vērā iepriekš minēto, a</w:t>
            </w:r>
            <w:r w:rsidR="00102DF1">
              <w:rPr>
                <w:rFonts w:ascii="Times New Roman" w:hAnsi="Times New Roman"/>
                <w:lang w:eastAsia="lv-LV"/>
              </w:rPr>
              <w:t>r šiem s</w:t>
            </w:r>
            <w:r w:rsidR="0011486C" w:rsidRPr="00602F3E">
              <w:rPr>
                <w:rFonts w:ascii="Times New Roman" w:hAnsi="Times New Roman"/>
                <w:lang w:eastAsia="lv-LV"/>
              </w:rPr>
              <w:t>aistoš</w:t>
            </w:r>
            <w:r w:rsidR="00102DF1">
              <w:rPr>
                <w:rFonts w:ascii="Times New Roman" w:hAnsi="Times New Roman"/>
                <w:lang w:eastAsia="lv-LV"/>
              </w:rPr>
              <w:t>ajiem</w:t>
            </w:r>
            <w:r w:rsidR="0011486C" w:rsidRPr="00602F3E">
              <w:rPr>
                <w:rFonts w:ascii="Times New Roman" w:hAnsi="Times New Roman"/>
                <w:lang w:eastAsia="lv-LV"/>
              </w:rPr>
              <w:t xml:space="preserve"> noteikumi</w:t>
            </w:r>
            <w:r w:rsidR="00102DF1">
              <w:rPr>
                <w:rFonts w:ascii="Times New Roman" w:hAnsi="Times New Roman"/>
                <w:lang w:eastAsia="lv-LV"/>
              </w:rPr>
              <w:t>em tiek veikt</w:t>
            </w:r>
            <w:r w:rsidR="0041028B">
              <w:rPr>
                <w:rFonts w:ascii="Times New Roman" w:hAnsi="Times New Roman"/>
                <w:lang w:eastAsia="lv-LV"/>
              </w:rPr>
              <w:t>s</w:t>
            </w:r>
            <w:r w:rsidR="00102DF1">
              <w:rPr>
                <w:rFonts w:ascii="Times New Roman" w:hAnsi="Times New Roman"/>
                <w:lang w:eastAsia="lv-LV"/>
              </w:rPr>
              <w:t xml:space="preserve"> </w:t>
            </w:r>
            <w:r>
              <w:rPr>
                <w:rFonts w:ascii="Times New Roman" w:hAnsi="Times New Roman"/>
                <w:lang w:eastAsia="lv-LV"/>
              </w:rPr>
              <w:t>grozījum</w:t>
            </w:r>
            <w:r w:rsidR="0041028B">
              <w:rPr>
                <w:rFonts w:ascii="Times New Roman" w:hAnsi="Times New Roman"/>
                <w:lang w:eastAsia="lv-LV"/>
              </w:rPr>
              <w:t>s</w:t>
            </w:r>
            <w:r>
              <w:rPr>
                <w:rFonts w:ascii="Times New Roman" w:hAnsi="Times New Roman"/>
                <w:lang w:eastAsia="lv-LV"/>
              </w:rPr>
              <w:t xml:space="preserve"> </w:t>
            </w:r>
            <w:r w:rsidR="00C11BA7" w:rsidRPr="00102DF1">
              <w:rPr>
                <w:rFonts w:ascii="Times New Roman" w:hAnsi="Times New Roman"/>
                <w:lang w:eastAsia="lv-LV"/>
              </w:rPr>
              <w:t>Ventspils valstspilsētas pašvaldības domes 2024.</w:t>
            </w:r>
            <w:r w:rsidR="00C11BA7">
              <w:rPr>
                <w:rFonts w:ascii="Times New Roman" w:hAnsi="Times New Roman"/>
                <w:lang w:eastAsia="lv-LV"/>
              </w:rPr>
              <w:t> </w:t>
            </w:r>
            <w:r w:rsidR="00C11BA7" w:rsidRPr="00102DF1">
              <w:rPr>
                <w:rFonts w:ascii="Times New Roman" w:hAnsi="Times New Roman"/>
                <w:lang w:eastAsia="lv-LV"/>
              </w:rPr>
              <w:t xml:space="preserve">gada </w:t>
            </w:r>
            <w:r w:rsidR="00C11BA7">
              <w:rPr>
                <w:rFonts w:ascii="Times New Roman" w:hAnsi="Times New Roman"/>
                <w:lang w:eastAsia="lv-LV"/>
              </w:rPr>
              <w:t>19</w:t>
            </w:r>
            <w:r w:rsidR="00C11BA7" w:rsidRPr="00102DF1">
              <w:rPr>
                <w:rFonts w:ascii="Times New Roman" w:hAnsi="Times New Roman"/>
                <w:lang w:eastAsia="lv-LV"/>
              </w:rPr>
              <w:t>.</w:t>
            </w:r>
            <w:r w:rsidR="00C11BA7">
              <w:rPr>
                <w:rFonts w:ascii="Times New Roman" w:hAnsi="Times New Roman"/>
                <w:lang w:eastAsia="lv-LV"/>
              </w:rPr>
              <w:t> decembra</w:t>
            </w:r>
            <w:r w:rsidR="00C11BA7" w:rsidRPr="00102DF1">
              <w:rPr>
                <w:rFonts w:ascii="Times New Roman" w:hAnsi="Times New Roman"/>
                <w:lang w:eastAsia="lv-LV"/>
              </w:rPr>
              <w:t xml:space="preserve"> saistošajos noteikumos Nr.</w:t>
            </w:r>
            <w:r w:rsidR="00C11BA7">
              <w:rPr>
                <w:rFonts w:ascii="Times New Roman" w:hAnsi="Times New Roman"/>
                <w:lang w:eastAsia="lv-LV"/>
              </w:rPr>
              <w:t> 29</w:t>
            </w:r>
            <w:r w:rsidR="00C11BA7" w:rsidRPr="00102DF1">
              <w:rPr>
                <w:rFonts w:ascii="Times New Roman" w:hAnsi="Times New Roman"/>
                <w:lang w:eastAsia="lv-LV"/>
              </w:rPr>
              <w:t xml:space="preserve"> “</w:t>
            </w:r>
            <w:r w:rsidR="00C11BA7">
              <w:rPr>
                <w:rFonts w:ascii="Times New Roman" w:hAnsi="Times New Roman"/>
                <w:lang w:eastAsia="lv-LV"/>
              </w:rPr>
              <w:t>Par k</w:t>
            </w:r>
            <w:r w:rsidR="00C11BA7" w:rsidRPr="009D51F7">
              <w:rPr>
                <w:rFonts w:ascii="Times New Roman" w:hAnsi="Times New Roman"/>
                <w:lang w:eastAsia="lv-LV"/>
              </w:rPr>
              <w:t>ārtīb</w:t>
            </w:r>
            <w:r w:rsidR="00C11BA7">
              <w:rPr>
                <w:rFonts w:ascii="Times New Roman" w:hAnsi="Times New Roman"/>
                <w:lang w:eastAsia="lv-LV"/>
              </w:rPr>
              <w:t>u</w:t>
            </w:r>
            <w:r w:rsidR="00C11BA7" w:rsidRPr="009D51F7">
              <w:rPr>
                <w:rFonts w:ascii="Times New Roman" w:hAnsi="Times New Roman"/>
                <w:lang w:eastAsia="lv-LV"/>
              </w:rPr>
              <w:t>, kādā Ventspils valstspilsētas pašvaldīb</w:t>
            </w:r>
            <w:r w:rsidR="00C11BA7">
              <w:rPr>
                <w:rFonts w:ascii="Times New Roman" w:hAnsi="Times New Roman"/>
                <w:lang w:eastAsia="lv-LV"/>
              </w:rPr>
              <w:t>ā</w:t>
            </w:r>
            <w:r w:rsidR="00C11BA7" w:rsidRPr="009D51F7">
              <w:rPr>
                <w:rFonts w:ascii="Times New Roman" w:hAnsi="Times New Roman"/>
                <w:lang w:eastAsia="lv-LV"/>
              </w:rPr>
              <w:t xml:space="preserve"> </w:t>
            </w:r>
            <w:r w:rsidR="00C11BA7">
              <w:rPr>
                <w:rFonts w:ascii="Times New Roman" w:hAnsi="Times New Roman"/>
                <w:lang w:eastAsia="lv-LV"/>
              </w:rPr>
              <w:t xml:space="preserve">tiek </w:t>
            </w:r>
            <w:r w:rsidR="00C11BA7" w:rsidRPr="009D51F7">
              <w:rPr>
                <w:rFonts w:ascii="Times New Roman" w:hAnsi="Times New Roman"/>
                <w:lang w:eastAsia="lv-LV"/>
              </w:rPr>
              <w:t>snie</w:t>
            </w:r>
            <w:r w:rsidR="00C11BA7">
              <w:rPr>
                <w:rFonts w:ascii="Times New Roman" w:hAnsi="Times New Roman"/>
                <w:lang w:eastAsia="lv-LV"/>
              </w:rPr>
              <w:t>gta</w:t>
            </w:r>
            <w:r w:rsidR="00C11BA7" w:rsidRPr="009D51F7">
              <w:rPr>
                <w:rFonts w:ascii="Times New Roman" w:hAnsi="Times New Roman"/>
                <w:lang w:eastAsia="lv-LV"/>
              </w:rPr>
              <w:t xml:space="preserve"> </w:t>
            </w:r>
            <w:r w:rsidR="00C11BA7">
              <w:rPr>
                <w:rFonts w:ascii="Times New Roman" w:hAnsi="Times New Roman"/>
                <w:lang w:eastAsia="lv-LV"/>
              </w:rPr>
              <w:t>palīdzība kvalificētiem speciālistiem nodrošināšanai ar dzīvojamo telpu</w:t>
            </w:r>
            <w:r w:rsidR="00C11BA7" w:rsidRPr="00102DF1">
              <w:rPr>
                <w:rFonts w:ascii="Times New Roman" w:hAnsi="Times New Roman"/>
                <w:lang w:eastAsia="lv-LV"/>
              </w:rPr>
              <w:t>”</w:t>
            </w:r>
            <w:r w:rsidR="00C11BA7">
              <w:rPr>
                <w:rFonts w:ascii="Times New Roman" w:hAnsi="Times New Roman"/>
                <w:lang w:eastAsia="lv-LV"/>
              </w:rPr>
              <w:t xml:space="preserve">, nosakot, ka </w:t>
            </w:r>
            <w:r w:rsidR="0081320A">
              <w:rPr>
                <w:rFonts w:ascii="Times New Roman" w:hAnsi="Times New Roman"/>
                <w:lang w:eastAsia="lv-LV"/>
              </w:rPr>
              <w:t>Ventspils valstspilsētas p</w:t>
            </w:r>
            <w:r w:rsidR="00F3381E" w:rsidRPr="00F3381E">
              <w:rPr>
                <w:rFonts w:ascii="Times New Roman" w:hAnsi="Times New Roman"/>
                <w:lang w:eastAsia="lv-LV"/>
              </w:rPr>
              <w:t xml:space="preserve">ašvaldība ir tiesīga nodrošināt ar dzīvojamo telpu </w:t>
            </w:r>
            <w:r w:rsidR="00F3381E">
              <w:rPr>
                <w:rFonts w:ascii="Times New Roman" w:hAnsi="Times New Roman"/>
                <w:lang w:eastAsia="lv-LV"/>
              </w:rPr>
              <w:t xml:space="preserve">transporta un uzglabāšanas </w:t>
            </w:r>
            <w:r w:rsidR="00F3381E" w:rsidRPr="00F3381E">
              <w:rPr>
                <w:rFonts w:ascii="Times New Roman" w:hAnsi="Times New Roman"/>
                <w:lang w:eastAsia="lv-LV"/>
              </w:rPr>
              <w:t>nozarē nodarbinātus speciālistus</w:t>
            </w:r>
            <w:r w:rsidR="00F3381E">
              <w:rPr>
                <w:rFonts w:ascii="Times New Roman" w:hAnsi="Times New Roman"/>
                <w:lang w:eastAsia="lv-LV"/>
              </w:rPr>
              <w:t>.</w:t>
            </w:r>
            <w:r w:rsidR="00056D03">
              <w:rPr>
                <w:rFonts w:ascii="Times New Roman" w:hAnsi="Times New Roman"/>
                <w:lang w:eastAsia="lv-LV"/>
              </w:rPr>
              <w:t xml:space="preserve"> </w:t>
            </w:r>
          </w:p>
        </w:tc>
      </w:tr>
      <w:tr w:rsidR="0011486C" w:rsidRPr="00602F3E" w14:paraId="1C8D8CAB"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7F3A3C" w14:textId="2861EC5A" w:rsidR="0011486C" w:rsidRPr="0025630C" w:rsidRDefault="0025630C" w:rsidP="0025630C">
            <w:pPr>
              <w:spacing w:after="0" w:line="240" w:lineRule="auto"/>
              <w:ind w:right="39"/>
              <w:textAlignment w:val="baseline"/>
              <w:rPr>
                <w:rFonts w:ascii="Times New Roman" w:hAnsi="Times New Roman"/>
                <w:lang w:eastAsia="lv-LV"/>
              </w:rPr>
            </w:pPr>
            <w:r w:rsidRPr="0025630C">
              <w:rPr>
                <w:rFonts w:ascii="Times New Roman" w:hAnsi="Times New Roman"/>
                <w:b/>
                <w:bCs/>
                <w:lang w:eastAsia="lv-LV"/>
              </w:rPr>
              <w:lastRenderedPageBreak/>
              <w:t>2.</w:t>
            </w:r>
            <w:r>
              <w:rPr>
                <w:rFonts w:ascii="Times New Roman" w:hAnsi="Times New Roman"/>
                <w:b/>
                <w:bCs/>
                <w:lang w:eastAsia="lv-LV"/>
              </w:rPr>
              <w:t xml:space="preserve"> </w:t>
            </w:r>
            <w:r w:rsidR="0011486C" w:rsidRPr="0025630C">
              <w:rPr>
                <w:rFonts w:ascii="Times New Roman" w:hAnsi="Times New Roman"/>
                <w:lang w:eastAsia="lv-LV"/>
              </w:rPr>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9CEF1A" w14:textId="76F3A7C7" w:rsidR="0011486C" w:rsidRPr="00602F3E" w:rsidRDefault="003B6201" w:rsidP="0011486C">
            <w:pPr>
              <w:spacing w:after="0" w:line="240" w:lineRule="auto"/>
              <w:ind w:right="102"/>
              <w:jc w:val="both"/>
              <w:textAlignment w:val="baseline"/>
              <w:rPr>
                <w:rFonts w:ascii="Times New Roman" w:hAnsi="Times New Roman"/>
                <w:lang w:eastAsia="lv-LV"/>
              </w:rPr>
            </w:pPr>
            <w:r w:rsidRPr="003B6201">
              <w:rPr>
                <w:rFonts w:ascii="Times New Roman" w:hAnsi="Times New Roman"/>
                <w:lang w:eastAsia="lv-LV"/>
              </w:rPr>
              <w:t>Ietekme uz pašvaldības budžetu ir paredzama tikai gadījumos, kad dzīvokļos ir nepieciešams veikt remontdarbus, lai nodrošinātu to atbilstību izīrēšanas prasībām.</w:t>
            </w:r>
          </w:p>
        </w:tc>
      </w:tr>
      <w:tr w:rsidR="0011486C" w:rsidRPr="00602F3E" w14:paraId="692630F4" w14:textId="77777777" w:rsidTr="00874C6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5A35E3" w14:textId="449AC3F3" w:rsidR="0011486C" w:rsidRPr="00602F3E" w:rsidRDefault="0025630C" w:rsidP="0025630C">
            <w:pPr>
              <w:spacing w:after="0" w:line="240" w:lineRule="auto"/>
              <w:ind w:right="39"/>
              <w:textAlignment w:val="baseline"/>
              <w:rPr>
                <w:rFonts w:ascii="Times New Roman" w:hAnsi="Times New Roman"/>
                <w:lang w:eastAsia="lv-LV"/>
              </w:rPr>
            </w:pPr>
            <w:r w:rsidRPr="0025630C">
              <w:rPr>
                <w:rFonts w:ascii="Times New Roman" w:hAnsi="Times New Roman"/>
                <w:b/>
                <w:bCs/>
                <w:lang w:eastAsia="lv-LV"/>
              </w:rPr>
              <w:t>3</w:t>
            </w:r>
            <w:r>
              <w:rPr>
                <w:rFonts w:ascii="Times New Roman" w:hAnsi="Times New Roman"/>
                <w:lang w:eastAsia="lv-LV"/>
              </w:rPr>
              <w:t xml:space="preserve">. </w:t>
            </w:r>
            <w:r w:rsidR="0011486C" w:rsidRPr="00602F3E">
              <w:rPr>
                <w:rFonts w:ascii="Times New Roman" w:hAnsi="Times New Roman"/>
                <w:lang w:eastAsia="lv-LV"/>
              </w:rPr>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B6B193B" w14:textId="65A155A1" w:rsidR="00874C69" w:rsidRPr="00602F3E" w:rsidRDefault="00874C69" w:rsidP="00874C69">
            <w:pPr>
              <w:spacing w:after="0" w:line="240" w:lineRule="auto"/>
              <w:ind w:right="102"/>
              <w:jc w:val="both"/>
              <w:textAlignment w:val="baseline"/>
              <w:rPr>
                <w:rFonts w:ascii="Times New Roman" w:hAnsi="Times New Roman"/>
                <w:lang w:eastAsia="lv-LV"/>
              </w:rPr>
            </w:pPr>
            <w:r w:rsidRPr="00602F3E">
              <w:rPr>
                <w:rFonts w:ascii="Times New Roman" w:hAnsi="Times New Roman"/>
                <w:lang w:eastAsia="lv-LV"/>
              </w:rPr>
              <w:t xml:space="preserve">3.1. Sociālā ietekme – </w:t>
            </w:r>
            <w:r w:rsidR="003B6201" w:rsidRPr="003B6201">
              <w:rPr>
                <w:rFonts w:ascii="Times New Roman" w:hAnsi="Times New Roman"/>
                <w:lang w:eastAsia="lv-LV"/>
              </w:rPr>
              <w:t>pozitīva, jo tiek veicināta kvalificētu speciālistu piesaiste Ventspils valstspilsētas pašvaldībā. Piekļuve pienācīgam un drošam mājoklim un pamatpakalpojumiem par pieejamu cenu ir viens no ANO Ilgtspējīgas attīstības mērķa apakšmērķiem.</w:t>
            </w:r>
          </w:p>
          <w:p w14:paraId="181DF060" w14:textId="56E58EB6" w:rsidR="00874C69" w:rsidRPr="00602F3E" w:rsidRDefault="00874C69" w:rsidP="00874C69">
            <w:pPr>
              <w:spacing w:after="0" w:line="240" w:lineRule="auto"/>
              <w:ind w:right="102"/>
              <w:jc w:val="both"/>
              <w:textAlignment w:val="baseline"/>
              <w:rPr>
                <w:rFonts w:ascii="Times New Roman" w:hAnsi="Times New Roman"/>
                <w:lang w:eastAsia="lv-LV"/>
              </w:rPr>
            </w:pPr>
            <w:r w:rsidRPr="00602F3E">
              <w:rPr>
                <w:rFonts w:ascii="Times New Roman" w:hAnsi="Times New Roman"/>
                <w:lang w:eastAsia="lv-LV"/>
              </w:rPr>
              <w:t>3.2. Ietekme uz vidi – nav attiecināms.</w:t>
            </w:r>
          </w:p>
          <w:p w14:paraId="12DE1CC2" w14:textId="7933E503" w:rsidR="00874C69" w:rsidRPr="00602F3E" w:rsidRDefault="00874C69" w:rsidP="00874C69">
            <w:pPr>
              <w:spacing w:after="0" w:line="240" w:lineRule="auto"/>
              <w:ind w:right="102"/>
              <w:jc w:val="both"/>
              <w:textAlignment w:val="baseline"/>
              <w:rPr>
                <w:rFonts w:ascii="Times New Roman" w:hAnsi="Times New Roman"/>
                <w:lang w:eastAsia="lv-LV"/>
              </w:rPr>
            </w:pPr>
            <w:r w:rsidRPr="00602F3E">
              <w:rPr>
                <w:rFonts w:ascii="Times New Roman" w:hAnsi="Times New Roman"/>
                <w:lang w:eastAsia="lv-LV"/>
              </w:rPr>
              <w:t xml:space="preserve">3.3. Ietekme uz iedzīvotāju veselību – nav attiecināms. </w:t>
            </w:r>
          </w:p>
          <w:p w14:paraId="1BA00F2E" w14:textId="006FD2E4" w:rsidR="003B6201" w:rsidRDefault="00874C69" w:rsidP="00874C69">
            <w:pPr>
              <w:spacing w:after="0" w:line="240" w:lineRule="auto"/>
              <w:ind w:right="102"/>
              <w:jc w:val="both"/>
              <w:textAlignment w:val="baseline"/>
              <w:rPr>
                <w:rFonts w:ascii="Times New Roman" w:hAnsi="Times New Roman"/>
                <w:lang w:eastAsia="lv-LV"/>
              </w:rPr>
            </w:pPr>
            <w:r w:rsidRPr="00602F3E">
              <w:rPr>
                <w:rFonts w:ascii="Times New Roman" w:hAnsi="Times New Roman"/>
                <w:lang w:eastAsia="lv-LV"/>
              </w:rPr>
              <w:t xml:space="preserve">3.4. </w:t>
            </w:r>
            <w:r w:rsidR="003B6201">
              <w:rPr>
                <w:rFonts w:ascii="Times New Roman" w:hAnsi="Times New Roman"/>
                <w:lang w:eastAsia="lv-LV"/>
              </w:rPr>
              <w:t xml:space="preserve">Ietekme uz </w:t>
            </w:r>
            <w:r w:rsidR="003B6201" w:rsidRPr="003B6201">
              <w:rPr>
                <w:rFonts w:ascii="Times New Roman" w:hAnsi="Times New Roman"/>
                <w:lang w:eastAsia="lv-LV"/>
              </w:rPr>
              <w:t xml:space="preserve">uzņēmējdarbību – saistošie noteikumi pozitīvi ietekmē uzņēmējdarbību, jo tas ir atbalsta instruments </w:t>
            </w:r>
            <w:r w:rsidR="003B6201">
              <w:rPr>
                <w:rFonts w:ascii="Times New Roman" w:hAnsi="Times New Roman"/>
                <w:lang w:eastAsia="lv-LV"/>
              </w:rPr>
              <w:t xml:space="preserve">transporta un uzglabāšanas </w:t>
            </w:r>
            <w:r w:rsidR="003B6201" w:rsidRPr="003B6201">
              <w:rPr>
                <w:rFonts w:ascii="Times New Roman" w:hAnsi="Times New Roman"/>
                <w:lang w:eastAsia="lv-LV"/>
              </w:rPr>
              <w:t>nozarē, kur pieprasījums pēc kvalificētiem darbiniekiem ir augsts. Pašvaldības dzīvojamās telpas izīrēšanas iespējas speciālistam var palīdzēt uzņēmumam piesaistīt kvalificētus darbiniekus, jo mājokļa nodrošināšana ir nozīmīgs papildu bonuss, kas padara darba piedāvājumu pievilcīgāku.</w:t>
            </w:r>
          </w:p>
          <w:p w14:paraId="113CEB93" w14:textId="1CF79D55" w:rsidR="00874C69" w:rsidRPr="00602F3E" w:rsidRDefault="003B6201" w:rsidP="00874C69">
            <w:pPr>
              <w:spacing w:after="0" w:line="240" w:lineRule="auto"/>
              <w:ind w:right="102"/>
              <w:jc w:val="both"/>
              <w:textAlignment w:val="baseline"/>
              <w:rPr>
                <w:rFonts w:ascii="Times New Roman" w:hAnsi="Times New Roman"/>
                <w:lang w:eastAsia="lv-LV"/>
              </w:rPr>
            </w:pPr>
            <w:r>
              <w:rPr>
                <w:rFonts w:ascii="Times New Roman" w:hAnsi="Times New Roman"/>
                <w:lang w:eastAsia="lv-LV"/>
              </w:rPr>
              <w:t xml:space="preserve">3.5. </w:t>
            </w:r>
            <w:r w:rsidR="00874C69" w:rsidRPr="00602F3E">
              <w:rPr>
                <w:rFonts w:ascii="Times New Roman" w:hAnsi="Times New Roman"/>
                <w:lang w:eastAsia="lv-LV"/>
              </w:rPr>
              <w:t xml:space="preserve">Ietekme uz konkurenci – </w:t>
            </w:r>
            <w:r w:rsidRPr="003B6201">
              <w:rPr>
                <w:rFonts w:ascii="Times New Roman" w:hAnsi="Times New Roman"/>
                <w:lang w:eastAsia="lv-LV"/>
              </w:rPr>
              <w:t>nav ietekme, jo palīdzība tiek sniegta speciālistam, nevis darba devējam.</w:t>
            </w:r>
          </w:p>
        </w:tc>
      </w:tr>
      <w:tr w:rsidR="0011486C" w:rsidRPr="00602F3E" w14:paraId="3F0D5B19"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30F693" w14:textId="77777777" w:rsidR="0011486C" w:rsidRPr="00602F3E" w:rsidRDefault="0011486C" w:rsidP="0011486C">
            <w:pPr>
              <w:numPr>
                <w:ilvl w:val="0"/>
                <w:numId w:val="19"/>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B908F9" w14:textId="795EFE3E" w:rsidR="003B6201" w:rsidRPr="003B6201" w:rsidRDefault="003B6201" w:rsidP="003B6201">
            <w:pPr>
              <w:spacing w:after="0" w:line="240" w:lineRule="auto"/>
              <w:ind w:right="102"/>
              <w:jc w:val="both"/>
              <w:textAlignment w:val="baseline"/>
              <w:rPr>
                <w:rFonts w:ascii="Times New Roman" w:hAnsi="Times New Roman"/>
                <w:lang w:eastAsia="lv-LV"/>
              </w:rPr>
            </w:pPr>
            <w:r w:rsidRPr="003B6201">
              <w:rPr>
                <w:rFonts w:ascii="Times New Roman" w:hAnsi="Times New Roman"/>
                <w:lang w:eastAsia="lv-LV"/>
              </w:rPr>
              <w:t xml:space="preserve">Saistošo noteikumu piemērošanas jautājumos personas var vērsties </w:t>
            </w:r>
            <w:r w:rsidR="00683E54">
              <w:rPr>
                <w:rFonts w:ascii="Times New Roman" w:hAnsi="Times New Roman"/>
                <w:lang w:eastAsia="lv-LV"/>
              </w:rPr>
              <w:t>Ventspils valstspilsētas p</w:t>
            </w:r>
            <w:r w:rsidRPr="003B6201">
              <w:rPr>
                <w:rFonts w:ascii="Times New Roman" w:hAnsi="Times New Roman"/>
                <w:lang w:eastAsia="lv-LV"/>
              </w:rPr>
              <w:t>ašvaldības iestādes "Ventspils domes administrācija" Dzīvokļu nodaļā.</w:t>
            </w:r>
          </w:p>
          <w:p w14:paraId="2D99FD78" w14:textId="77777777" w:rsidR="003B6201" w:rsidRPr="003B6201" w:rsidRDefault="003B6201" w:rsidP="003B6201">
            <w:pPr>
              <w:spacing w:after="0" w:line="240" w:lineRule="auto"/>
              <w:ind w:right="102"/>
              <w:jc w:val="both"/>
              <w:textAlignment w:val="baseline"/>
              <w:rPr>
                <w:rFonts w:ascii="Times New Roman" w:hAnsi="Times New Roman"/>
                <w:lang w:eastAsia="lv-LV"/>
              </w:rPr>
            </w:pPr>
            <w:r w:rsidRPr="003B6201">
              <w:rPr>
                <w:rFonts w:ascii="Times New Roman" w:hAnsi="Times New Roman"/>
                <w:lang w:eastAsia="lv-LV"/>
              </w:rPr>
              <w:t>Noteikumi neietekmē citas līdzšinējās administratīvās procedūras vai to izmaksas.</w:t>
            </w:r>
          </w:p>
          <w:p w14:paraId="3245E921" w14:textId="46AB67C7" w:rsidR="009C476B" w:rsidRPr="00602F3E" w:rsidRDefault="009C476B" w:rsidP="00874C69">
            <w:pPr>
              <w:spacing w:after="0" w:line="240" w:lineRule="auto"/>
              <w:ind w:right="102"/>
              <w:jc w:val="both"/>
              <w:textAlignment w:val="baseline"/>
              <w:rPr>
                <w:rFonts w:ascii="Times New Roman" w:hAnsi="Times New Roman"/>
                <w:lang w:eastAsia="lv-LV"/>
              </w:rPr>
            </w:pPr>
          </w:p>
        </w:tc>
      </w:tr>
      <w:tr w:rsidR="0011486C" w:rsidRPr="00602F3E" w14:paraId="65019EA3"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6CAC30" w14:textId="77777777" w:rsidR="0011486C" w:rsidRPr="00602F3E" w:rsidRDefault="0011486C" w:rsidP="0011486C">
            <w:pPr>
              <w:numPr>
                <w:ilvl w:val="0"/>
                <w:numId w:val="20"/>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lastRenderedPageBreak/>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1663FB" w14:textId="77777777" w:rsidR="003B6201" w:rsidRPr="003B6201" w:rsidRDefault="003B6201" w:rsidP="003B6201">
            <w:pPr>
              <w:spacing w:after="0" w:line="240" w:lineRule="auto"/>
              <w:ind w:right="102"/>
              <w:jc w:val="both"/>
              <w:textAlignment w:val="baseline"/>
              <w:rPr>
                <w:rFonts w:ascii="Times New Roman" w:hAnsi="Times New Roman"/>
                <w:lang w:eastAsia="lv-LV"/>
              </w:rPr>
            </w:pPr>
            <w:r w:rsidRPr="003B6201">
              <w:rPr>
                <w:rFonts w:ascii="Times New Roman" w:hAnsi="Times New Roman"/>
                <w:lang w:eastAsia="lv-LV"/>
              </w:rPr>
              <w:t>Saistošie noteikumi izstrādāti, lai īstenotu </w:t>
            </w:r>
            <w:hyperlink r:id="rId8" w:tgtFrame="_blank" w:history="1">
              <w:r w:rsidRPr="0041028B">
                <w:rPr>
                  <w:rStyle w:val="Hipersaite"/>
                  <w:rFonts w:ascii="Times New Roman" w:hAnsi="Times New Roman"/>
                  <w:color w:val="auto"/>
                  <w:u w:val="none"/>
                  <w:lang w:eastAsia="lv-LV"/>
                </w:rPr>
                <w:t>Pašvaldību likuma</w:t>
              </w:r>
            </w:hyperlink>
            <w:r w:rsidRPr="00683E54">
              <w:rPr>
                <w:rFonts w:ascii="Times New Roman" w:hAnsi="Times New Roman"/>
                <w:lang w:eastAsia="lv-LV"/>
              </w:rPr>
              <w:t> </w:t>
            </w:r>
            <w:hyperlink r:id="rId9" w:anchor="p4" w:tgtFrame="_blank" w:history="1">
              <w:r w:rsidRPr="0041028B">
                <w:rPr>
                  <w:rStyle w:val="Hipersaite"/>
                  <w:rFonts w:ascii="Times New Roman" w:hAnsi="Times New Roman"/>
                  <w:color w:val="auto"/>
                  <w:u w:val="none"/>
                  <w:lang w:eastAsia="lv-LV"/>
                </w:rPr>
                <w:t>4. panta</w:t>
              </w:r>
            </w:hyperlink>
            <w:r w:rsidRPr="003B6201">
              <w:rPr>
                <w:rFonts w:ascii="Times New Roman" w:hAnsi="Times New Roman"/>
                <w:lang w:eastAsia="lv-LV"/>
              </w:rPr>
              <w:t> pirmās daļas 10. un 12. punktā noteiktās autonomās funkcijas – sniegt iedzīvotājiem palīdzību mājokļa jautājumu risināšanā un sekmēt saimniecisko darbību pašvaldības administratīvajā teritorijā un sniegt tai atbalstu.</w:t>
            </w:r>
          </w:p>
          <w:p w14:paraId="43DF3503" w14:textId="5D457BAB" w:rsidR="009D7E93" w:rsidRPr="00602F3E" w:rsidRDefault="003B6201" w:rsidP="003B6201">
            <w:pPr>
              <w:spacing w:after="0" w:line="240" w:lineRule="auto"/>
              <w:ind w:right="102"/>
              <w:jc w:val="both"/>
              <w:textAlignment w:val="baseline"/>
              <w:rPr>
                <w:rFonts w:ascii="Times New Roman" w:hAnsi="Times New Roman"/>
                <w:lang w:eastAsia="lv-LV"/>
              </w:rPr>
            </w:pPr>
            <w:r w:rsidRPr="003B6201">
              <w:rPr>
                <w:rFonts w:ascii="Times New Roman" w:hAnsi="Times New Roman"/>
                <w:lang w:eastAsia="lv-LV"/>
              </w:rPr>
              <w:t>Saistošo noteikumu īstenošana neietekmēs Pašvaldībai pieejamos cilvēkresursus, jo nav nepieciešama jaunu institūciju vai darba vietu izveide, jauni pienākumi vai uzdevumi esošajiem darbiniekiem netiek uzdoti.</w:t>
            </w:r>
          </w:p>
        </w:tc>
      </w:tr>
      <w:tr w:rsidR="0011486C" w:rsidRPr="00602F3E" w14:paraId="018F8B4B"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FB84C" w14:textId="77777777" w:rsidR="0011486C" w:rsidRPr="00602F3E" w:rsidRDefault="0011486C" w:rsidP="0011486C">
            <w:pPr>
              <w:numPr>
                <w:ilvl w:val="0"/>
                <w:numId w:val="21"/>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B69121" w14:textId="2D1486E1" w:rsidR="003B6201" w:rsidRPr="003B6201" w:rsidRDefault="003B6201" w:rsidP="003B6201">
            <w:pPr>
              <w:spacing w:after="0" w:line="240" w:lineRule="auto"/>
              <w:ind w:right="102"/>
              <w:jc w:val="both"/>
              <w:textAlignment w:val="baseline"/>
              <w:rPr>
                <w:rFonts w:ascii="Times New Roman" w:hAnsi="Times New Roman"/>
                <w:lang w:eastAsia="lv-LV"/>
              </w:rPr>
            </w:pPr>
            <w:r w:rsidRPr="003B6201">
              <w:rPr>
                <w:rFonts w:ascii="Times New Roman" w:hAnsi="Times New Roman"/>
                <w:lang w:eastAsia="lv-LV"/>
              </w:rPr>
              <w:t xml:space="preserve">Saistošo noteikumu izpildi nodrošinās </w:t>
            </w:r>
            <w:r w:rsidR="00683E54">
              <w:rPr>
                <w:rFonts w:ascii="Times New Roman" w:hAnsi="Times New Roman"/>
                <w:lang w:eastAsia="lv-LV"/>
              </w:rPr>
              <w:t>Ventspils valstspilsētas p</w:t>
            </w:r>
            <w:r w:rsidRPr="003B6201">
              <w:rPr>
                <w:rFonts w:ascii="Times New Roman" w:hAnsi="Times New Roman"/>
                <w:lang w:eastAsia="lv-LV"/>
              </w:rPr>
              <w:t xml:space="preserve">ašvaldības iestādes "Ventspils domes administrācija" Dzīvokļu nodaļa sadarbībā ar </w:t>
            </w:r>
            <w:r w:rsidR="00683E54">
              <w:rPr>
                <w:rFonts w:ascii="Times New Roman" w:hAnsi="Times New Roman"/>
                <w:lang w:eastAsia="lv-LV"/>
              </w:rPr>
              <w:t>Ventspils valstspilsētas</w:t>
            </w:r>
            <w:r w:rsidR="00683E54" w:rsidRPr="003B6201">
              <w:rPr>
                <w:rFonts w:ascii="Times New Roman" w:hAnsi="Times New Roman"/>
                <w:lang w:eastAsia="lv-LV"/>
              </w:rPr>
              <w:t xml:space="preserve"> </w:t>
            </w:r>
            <w:r w:rsidR="00683E54">
              <w:rPr>
                <w:rFonts w:ascii="Times New Roman" w:hAnsi="Times New Roman"/>
                <w:lang w:eastAsia="lv-LV"/>
              </w:rPr>
              <w:t>p</w:t>
            </w:r>
            <w:r w:rsidRPr="003B6201">
              <w:rPr>
                <w:rFonts w:ascii="Times New Roman" w:hAnsi="Times New Roman"/>
                <w:lang w:eastAsia="lv-LV"/>
              </w:rPr>
              <w:t>ašvaldības iestādes "Ventspils domes administrācija" Ekonomikas un iepirkumu nodaļu.</w:t>
            </w:r>
          </w:p>
          <w:p w14:paraId="08BACE78" w14:textId="062FF268" w:rsidR="0011486C" w:rsidRPr="00602F3E" w:rsidRDefault="003B6201" w:rsidP="003B6201">
            <w:pPr>
              <w:spacing w:after="0" w:line="240" w:lineRule="auto"/>
              <w:ind w:right="102"/>
              <w:jc w:val="both"/>
              <w:textAlignment w:val="baseline"/>
              <w:rPr>
                <w:rFonts w:ascii="Times New Roman" w:hAnsi="Times New Roman"/>
                <w:lang w:eastAsia="lv-LV"/>
              </w:rPr>
            </w:pPr>
            <w:r w:rsidRPr="003B6201">
              <w:rPr>
                <w:rFonts w:ascii="Times New Roman" w:hAnsi="Times New Roman"/>
                <w:lang w:eastAsia="lv-LV"/>
              </w:rPr>
              <w:t>Izpildes nodrošināšanai nav nepieciešami papildu resursi.</w:t>
            </w:r>
          </w:p>
        </w:tc>
      </w:tr>
      <w:tr w:rsidR="0011486C" w:rsidRPr="00602F3E" w14:paraId="029D4554" w14:textId="77777777" w:rsidTr="00F14FC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DF6A79" w14:textId="77777777" w:rsidR="0011486C" w:rsidRPr="00602F3E" w:rsidRDefault="0011486C" w:rsidP="0011486C">
            <w:pPr>
              <w:numPr>
                <w:ilvl w:val="0"/>
                <w:numId w:val="22"/>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CF2330D" w14:textId="75094C05" w:rsidR="0011486C" w:rsidRPr="00602F3E" w:rsidRDefault="003B6201" w:rsidP="00F14FC4">
            <w:pPr>
              <w:spacing w:after="0" w:line="240" w:lineRule="auto"/>
              <w:ind w:right="102"/>
              <w:jc w:val="both"/>
              <w:textAlignment w:val="baseline"/>
              <w:rPr>
                <w:rFonts w:ascii="Times New Roman" w:hAnsi="Times New Roman"/>
                <w:lang w:eastAsia="lv-LV"/>
              </w:rPr>
            </w:pPr>
            <w:r w:rsidRPr="003B6201">
              <w:rPr>
                <w:rFonts w:ascii="Times New Roman" w:hAnsi="Times New Roman"/>
                <w:lang w:eastAsia="lv-LV"/>
              </w:rPr>
              <w:t>Saistošie noteikumi ir piemēroti iecerētā mērķa sasniegšanas nodrošināšanai un paredz tikai to, kas ir vajadzīgs minētā mērķa sasniegšanai.</w:t>
            </w:r>
          </w:p>
        </w:tc>
      </w:tr>
      <w:tr w:rsidR="0011486C" w:rsidRPr="00602F3E" w14:paraId="0C3D80AE"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79658E" w14:textId="77777777" w:rsidR="0011486C" w:rsidRPr="00602F3E" w:rsidRDefault="0011486C" w:rsidP="0011486C">
            <w:pPr>
              <w:numPr>
                <w:ilvl w:val="0"/>
                <w:numId w:val="23"/>
              </w:numPr>
              <w:tabs>
                <w:tab w:val="clear" w:pos="720"/>
              </w:tabs>
              <w:spacing w:after="0" w:line="240" w:lineRule="auto"/>
              <w:ind w:left="392" w:right="39" w:hanging="284"/>
              <w:textAlignment w:val="baseline"/>
              <w:rPr>
                <w:rFonts w:ascii="Times New Roman" w:hAnsi="Times New Roman"/>
                <w:lang w:eastAsia="lv-LV"/>
              </w:rPr>
            </w:pPr>
            <w:r w:rsidRPr="00602F3E">
              <w:rPr>
                <w:rFonts w:ascii="Times New Roman" w:hAnsi="Times New Roman"/>
                <w:lang w:eastAsia="lv-LV"/>
              </w:rPr>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E1671D" w14:textId="6C1CFF2C" w:rsidR="0011486C" w:rsidRPr="00602F3E" w:rsidRDefault="003B6201" w:rsidP="003B6201">
            <w:pPr>
              <w:spacing w:after="0" w:line="240" w:lineRule="auto"/>
              <w:ind w:right="102"/>
              <w:jc w:val="both"/>
              <w:textAlignment w:val="baseline"/>
              <w:rPr>
                <w:rFonts w:ascii="Times New Roman" w:hAnsi="Times New Roman"/>
                <w:lang w:eastAsia="lv-LV"/>
              </w:rPr>
            </w:pPr>
            <w:r w:rsidRPr="003B6201">
              <w:rPr>
                <w:rFonts w:ascii="Times New Roman" w:hAnsi="Times New Roman"/>
                <w:lang w:eastAsia="lv-LV"/>
              </w:rPr>
              <w:t>Atbilstoši </w:t>
            </w:r>
            <w:hyperlink r:id="rId10" w:tgtFrame="_blank" w:history="1">
              <w:r w:rsidRPr="0041028B">
                <w:rPr>
                  <w:rStyle w:val="Hipersaite"/>
                  <w:rFonts w:ascii="Times New Roman" w:hAnsi="Times New Roman"/>
                  <w:color w:val="auto"/>
                  <w:u w:val="none"/>
                  <w:lang w:eastAsia="lv-LV"/>
                </w:rPr>
                <w:t>Pašvaldību likuma</w:t>
              </w:r>
            </w:hyperlink>
            <w:r w:rsidRPr="00E3503C">
              <w:rPr>
                <w:rFonts w:ascii="Times New Roman" w:hAnsi="Times New Roman"/>
                <w:lang w:eastAsia="lv-LV"/>
              </w:rPr>
              <w:t> </w:t>
            </w:r>
            <w:hyperlink r:id="rId11" w:anchor="p46" w:tgtFrame="_blank" w:history="1">
              <w:r w:rsidRPr="0041028B">
                <w:rPr>
                  <w:rStyle w:val="Hipersaite"/>
                  <w:rFonts w:ascii="Times New Roman" w:hAnsi="Times New Roman"/>
                  <w:color w:val="auto"/>
                  <w:u w:val="none"/>
                  <w:lang w:eastAsia="lv-LV"/>
                </w:rPr>
                <w:t>46. panta</w:t>
              </w:r>
            </w:hyperlink>
            <w:r w:rsidRPr="00E3503C">
              <w:rPr>
                <w:rFonts w:ascii="Times New Roman" w:hAnsi="Times New Roman"/>
                <w:lang w:eastAsia="lv-LV"/>
              </w:rPr>
              <w:t> tr</w:t>
            </w:r>
            <w:r w:rsidRPr="003B6201">
              <w:rPr>
                <w:rFonts w:ascii="Times New Roman" w:hAnsi="Times New Roman"/>
                <w:lang w:eastAsia="lv-LV"/>
              </w:rPr>
              <w:t xml:space="preserve">ešajā daļā noteiktajam, laika posmā no </w:t>
            </w:r>
            <w:r w:rsidRPr="0041028B">
              <w:rPr>
                <w:rFonts w:ascii="Times New Roman" w:hAnsi="Times New Roman"/>
                <w:lang w:eastAsia="lv-LV"/>
              </w:rPr>
              <w:t xml:space="preserve">š.g. </w:t>
            </w:r>
            <w:r w:rsidR="0041028B" w:rsidRPr="0041028B">
              <w:rPr>
                <w:rFonts w:ascii="Times New Roman" w:hAnsi="Times New Roman"/>
                <w:lang w:eastAsia="lv-LV"/>
              </w:rPr>
              <w:t>24</w:t>
            </w:r>
            <w:r w:rsidRPr="0041028B">
              <w:rPr>
                <w:rFonts w:ascii="Times New Roman" w:hAnsi="Times New Roman"/>
                <w:lang w:eastAsia="lv-LV"/>
              </w:rPr>
              <w:t xml:space="preserve">. jūlija līdz </w:t>
            </w:r>
            <w:r w:rsidR="0041028B" w:rsidRPr="0041028B">
              <w:rPr>
                <w:rFonts w:ascii="Times New Roman" w:hAnsi="Times New Roman"/>
                <w:lang w:eastAsia="lv-LV"/>
              </w:rPr>
              <w:t>6</w:t>
            </w:r>
            <w:r w:rsidRPr="0041028B">
              <w:rPr>
                <w:rFonts w:ascii="Times New Roman" w:hAnsi="Times New Roman"/>
                <w:lang w:eastAsia="lv-LV"/>
              </w:rPr>
              <w:t>. augustam sabiedrības</w:t>
            </w:r>
            <w:r w:rsidRPr="003B6201">
              <w:rPr>
                <w:rFonts w:ascii="Times New Roman" w:hAnsi="Times New Roman"/>
                <w:lang w:eastAsia="lv-LV"/>
              </w:rPr>
              <w:t xml:space="preserve"> viedokļa noskaidrošanai saistošo noteikumu projekts un paskaidrojuma raksts tika publicēts </w:t>
            </w:r>
            <w:r w:rsidR="00E3503C">
              <w:rPr>
                <w:rFonts w:ascii="Times New Roman" w:hAnsi="Times New Roman"/>
                <w:lang w:eastAsia="lv-LV"/>
              </w:rPr>
              <w:t>Ventspils valstspilsētas p</w:t>
            </w:r>
            <w:r w:rsidRPr="003B6201">
              <w:rPr>
                <w:rFonts w:ascii="Times New Roman" w:hAnsi="Times New Roman"/>
                <w:lang w:eastAsia="lv-LV"/>
              </w:rPr>
              <w:t xml:space="preserve">ašvaldības tīmekļa vietnē www.ventspils.lv sadaļas "Iedzīvotāju līdzdalība" </w:t>
            </w:r>
            <w:proofErr w:type="spellStart"/>
            <w:r w:rsidRPr="003B6201">
              <w:rPr>
                <w:rFonts w:ascii="Times New Roman" w:hAnsi="Times New Roman"/>
                <w:lang w:eastAsia="lv-LV"/>
              </w:rPr>
              <w:t>apakšsadaļā</w:t>
            </w:r>
            <w:proofErr w:type="spellEnd"/>
            <w:r w:rsidRPr="003B6201">
              <w:rPr>
                <w:rFonts w:ascii="Times New Roman" w:hAnsi="Times New Roman"/>
                <w:lang w:eastAsia="lv-LV"/>
              </w:rPr>
              <w:t xml:space="preserve"> "Viedokļa izteikšana par saistošo noteikumu projektiem". Noteiktā termiņa ietvaros priekšlikumi par saistošo noteikumu projekta </w:t>
            </w:r>
            <w:r w:rsidRPr="003B6201">
              <w:rPr>
                <w:rFonts w:ascii="Times New Roman" w:hAnsi="Times New Roman"/>
                <w:highlight w:val="yellow"/>
                <w:lang w:eastAsia="lv-LV"/>
              </w:rPr>
              <w:t>redakciju ___ saņemti</w:t>
            </w:r>
            <w:r w:rsidRPr="003B6201">
              <w:rPr>
                <w:rFonts w:ascii="Times New Roman" w:hAnsi="Times New Roman"/>
                <w:lang w:eastAsia="lv-LV"/>
              </w:rPr>
              <w:t>. Noteikumu projekts izskatīts Pašvaldības Likumības komisijā (</w:t>
            </w:r>
            <w:r>
              <w:rPr>
                <w:rFonts w:ascii="Times New Roman" w:hAnsi="Times New Roman"/>
                <w:lang w:eastAsia="lv-LV"/>
              </w:rPr>
              <w:t>23</w:t>
            </w:r>
            <w:r w:rsidRPr="003B6201">
              <w:rPr>
                <w:rFonts w:ascii="Times New Roman" w:hAnsi="Times New Roman"/>
                <w:lang w:eastAsia="lv-LV"/>
              </w:rPr>
              <w:t>.0</w:t>
            </w:r>
            <w:r>
              <w:rPr>
                <w:rFonts w:ascii="Times New Roman" w:hAnsi="Times New Roman"/>
                <w:lang w:eastAsia="lv-LV"/>
              </w:rPr>
              <w:t>7</w:t>
            </w:r>
            <w:r w:rsidRPr="003B6201">
              <w:rPr>
                <w:rFonts w:ascii="Times New Roman" w:hAnsi="Times New Roman"/>
                <w:lang w:eastAsia="lv-LV"/>
              </w:rPr>
              <w:t>.202</w:t>
            </w:r>
            <w:r>
              <w:rPr>
                <w:rFonts w:ascii="Times New Roman" w:hAnsi="Times New Roman"/>
                <w:lang w:eastAsia="lv-LV"/>
              </w:rPr>
              <w:t>5</w:t>
            </w:r>
            <w:r w:rsidRPr="003B6201">
              <w:rPr>
                <w:rFonts w:ascii="Times New Roman" w:hAnsi="Times New Roman"/>
                <w:lang w:eastAsia="lv-LV"/>
              </w:rPr>
              <w:t xml:space="preserve">.) un Finanšu komitejā </w:t>
            </w:r>
            <w:r w:rsidRPr="003B6201">
              <w:rPr>
                <w:rFonts w:ascii="Times New Roman" w:hAnsi="Times New Roman"/>
                <w:highlight w:val="yellow"/>
                <w:lang w:eastAsia="lv-LV"/>
              </w:rPr>
              <w:t>(__.___.2025.).</w:t>
            </w:r>
          </w:p>
        </w:tc>
      </w:tr>
    </w:tbl>
    <w:p w14:paraId="2E7E4F14" w14:textId="77777777" w:rsidR="0011486C" w:rsidRPr="00602F3E" w:rsidRDefault="0011486C" w:rsidP="0011486C">
      <w:pPr>
        <w:spacing w:after="0" w:line="240" w:lineRule="auto"/>
        <w:ind w:firstLine="375"/>
        <w:jc w:val="both"/>
        <w:textAlignment w:val="baseline"/>
        <w:rPr>
          <w:rFonts w:ascii="Times New Roman" w:hAnsi="Times New Roman"/>
          <w:lang w:eastAsia="lv-LV"/>
        </w:rPr>
      </w:pPr>
      <w:r w:rsidRPr="00602F3E">
        <w:rPr>
          <w:rFonts w:ascii="Times New Roman" w:hAnsi="Times New Roman"/>
          <w:lang w:eastAsia="lv-LV"/>
        </w:rPr>
        <w:t> </w:t>
      </w:r>
    </w:p>
    <w:p w14:paraId="1C54E4A5" w14:textId="77777777" w:rsidR="0011486C" w:rsidRPr="00602F3E" w:rsidRDefault="0011486C" w:rsidP="008D25FB">
      <w:pPr>
        <w:widowControl w:val="0"/>
        <w:spacing w:after="0" w:line="240" w:lineRule="auto"/>
        <w:jc w:val="center"/>
        <w:rPr>
          <w:rFonts w:ascii="Times New Roman" w:hAnsi="Times New Roman"/>
          <w:b/>
        </w:rPr>
      </w:pPr>
    </w:p>
    <w:p w14:paraId="10DDC982" w14:textId="77777777" w:rsidR="0011486C" w:rsidRPr="00602F3E" w:rsidRDefault="0011486C" w:rsidP="008D25FB">
      <w:pPr>
        <w:widowControl w:val="0"/>
        <w:spacing w:after="0" w:line="240" w:lineRule="auto"/>
        <w:jc w:val="center"/>
        <w:rPr>
          <w:rFonts w:ascii="Times New Roman" w:hAnsi="Times New Roman"/>
          <w:b/>
        </w:rPr>
      </w:pPr>
    </w:p>
    <w:p w14:paraId="78930F1C" w14:textId="77777777" w:rsidR="008D548A" w:rsidRPr="00602F3E" w:rsidRDefault="008D548A" w:rsidP="00067936">
      <w:pPr>
        <w:widowControl w:val="0"/>
        <w:spacing w:after="0" w:line="240" w:lineRule="auto"/>
        <w:jc w:val="both"/>
        <w:rPr>
          <w:rFonts w:ascii="Times New Roman" w:hAnsi="Times New Roman"/>
        </w:rPr>
      </w:pPr>
    </w:p>
    <w:p w14:paraId="01FE28BF" w14:textId="664C343A" w:rsidR="002707AE" w:rsidRPr="00602F3E" w:rsidRDefault="00E3503C" w:rsidP="00067936">
      <w:pPr>
        <w:widowControl w:val="0"/>
        <w:spacing w:after="0" w:line="240" w:lineRule="auto"/>
        <w:jc w:val="both"/>
        <w:rPr>
          <w:rFonts w:ascii="Times New Roman" w:hAnsi="Times New Roman"/>
        </w:rPr>
      </w:pPr>
      <w:r>
        <w:rPr>
          <w:rFonts w:ascii="Times New Roman" w:hAnsi="Times New Roman"/>
        </w:rPr>
        <w:t>D</w:t>
      </w:r>
      <w:r w:rsidR="00DA54BF" w:rsidRPr="00602F3E">
        <w:rPr>
          <w:rFonts w:ascii="Times New Roman" w:hAnsi="Times New Roman"/>
        </w:rPr>
        <w:t>omes priekšsēdētāj</w:t>
      </w:r>
      <w:r w:rsidR="00D35099" w:rsidRPr="00602F3E">
        <w:rPr>
          <w:rFonts w:ascii="Times New Roman" w:hAnsi="Times New Roman"/>
        </w:rPr>
        <w:t xml:space="preserve">s </w:t>
      </w:r>
      <w:r w:rsidR="00DA54BF" w:rsidRPr="00602F3E">
        <w:rPr>
          <w:rFonts w:ascii="Times New Roman" w:hAnsi="Times New Roman"/>
        </w:rPr>
        <w:tab/>
      </w:r>
      <w:r w:rsidR="00DA54BF" w:rsidRPr="00602F3E">
        <w:rPr>
          <w:rFonts w:ascii="Times New Roman" w:hAnsi="Times New Roman"/>
        </w:rPr>
        <w:tab/>
      </w:r>
      <w:r w:rsidR="00DA54BF" w:rsidRPr="00602F3E">
        <w:rPr>
          <w:rFonts w:ascii="Times New Roman" w:hAnsi="Times New Roman"/>
        </w:rPr>
        <w:tab/>
      </w:r>
      <w:r w:rsidR="00D35099" w:rsidRPr="00602F3E">
        <w:rPr>
          <w:rFonts w:ascii="Times New Roman" w:hAnsi="Times New Roman"/>
        </w:rPr>
        <w:tab/>
      </w:r>
      <w:r>
        <w:rPr>
          <w:rFonts w:ascii="Times New Roman" w:hAnsi="Times New Roman"/>
        </w:rPr>
        <w:t xml:space="preserve">                                                                      </w:t>
      </w:r>
      <w:r w:rsidR="00DA54BF" w:rsidRPr="00602F3E">
        <w:rPr>
          <w:rFonts w:ascii="Times New Roman" w:hAnsi="Times New Roman"/>
        </w:rPr>
        <w:t>J.</w:t>
      </w:r>
      <w:r w:rsidR="009D51F7">
        <w:rPr>
          <w:rFonts w:ascii="Times New Roman" w:hAnsi="Times New Roman"/>
        </w:rPr>
        <w:t> </w:t>
      </w:r>
      <w:r w:rsidR="00DA54BF" w:rsidRPr="00602F3E">
        <w:rPr>
          <w:rFonts w:ascii="Times New Roman" w:hAnsi="Times New Roman"/>
        </w:rPr>
        <w:t>Vītoliņš</w:t>
      </w:r>
    </w:p>
    <w:sectPr w:rsidR="002707AE" w:rsidRPr="00602F3E" w:rsidSect="001C6B15">
      <w:footerReference w:type="default" r:id="rId12"/>
      <w:headerReference w:type="first" r:id="rId13"/>
      <w:pgSz w:w="11906" w:h="16838"/>
      <w:pgMar w:top="698" w:right="849" w:bottom="851"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84D43" w14:textId="77777777" w:rsidR="00A32696" w:rsidRDefault="00A32696" w:rsidP="00AE168F">
      <w:pPr>
        <w:spacing w:after="0" w:line="240" w:lineRule="auto"/>
      </w:pPr>
      <w:r>
        <w:separator/>
      </w:r>
    </w:p>
  </w:endnote>
  <w:endnote w:type="continuationSeparator" w:id="0">
    <w:p w14:paraId="407698BB" w14:textId="77777777" w:rsidR="00A32696" w:rsidRDefault="00A32696"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16F5"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B35A49">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DC8BC" w14:textId="77777777" w:rsidR="00A32696" w:rsidRDefault="00A32696" w:rsidP="00AE168F">
      <w:pPr>
        <w:spacing w:after="0" w:line="240" w:lineRule="auto"/>
      </w:pPr>
      <w:r>
        <w:separator/>
      </w:r>
    </w:p>
  </w:footnote>
  <w:footnote w:type="continuationSeparator" w:id="0">
    <w:p w14:paraId="21FD8ADC" w14:textId="77777777" w:rsidR="00A32696" w:rsidRDefault="00A32696"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12D1"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36E223E4" wp14:editId="1C87C2F0">
          <wp:simplePos x="0" y="0"/>
          <wp:positionH relativeFrom="column">
            <wp:posOffset>2663825</wp:posOffset>
          </wp:positionH>
          <wp:positionV relativeFrom="paragraph">
            <wp:posOffset>0</wp:posOffset>
          </wp:positionV>
          <wp:extent cx="685165" cy="819785"/>
          <wp:effectExtent l="0" t="0" r="63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B5A32E"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0E4211F3"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17B76308"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715EF5E1"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703F70B0" w14:textId="77777777" w:rsidTr="00AD7551">
      <w:tc>
        <w:tcPr>
          <w:tcW w:w="9651" w:type="dxa"/>
          <w:shd w:val="clear" w:color="auto" w:fill="auto"/>
        </w:tcPr>
        <w:p w14:paraId="54D0FB24" w14:textId="6C3D444B"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8D25FB">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PILSĒTAS</w:t>
          </w:r>
          <w:r w:rsidR="008D25FB">
            <w:rPr>
              <w:rFonts w:ascii="Times New Roman" w:eastAsia="Arial" w:hAnsi="Times New Roman"/>
              <w:b/>
              <w:bCs/>
              <w:kern w:val="1"/>
              <w:sz w:val="24"/>
              <w:szCs w:val="24"/>
              <w:lang w:eastAsia="lv-LV"/>
            </w:rPr>
            <w:t xml:space="preserve"> PAŠVALDĪBAS</w:t>
          </w:r>
          <w:r w:rsidRPr="003C1E85">
            <w:rPr>
              <w:rFonts w:ascii="Times New Roman" w:eastAsia="Arial" w:hAnsi="Times New Roman"/>
              <w:b/>
              <w:bCs/>
              <w:kern w:val="1"/>
              <w:sz w:val="24"/>
              <w:szCs w:val="24"/>
              <w:lang w:eastAsia="lv-LV"/>
            </w:rPr>
            <w:t xml:space="preserve"> DOME</w:t>
          </w:r>
        </w:p>
      </w:tc>
    </w:tr>
    <w:tr w:rsidR="003C1E85" w:rsidRPr="003C1E85" w14:paraId="554AA76A"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CD2FD42" w14:textId="77777777"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2" w:history="1">
            <w:r w:rsidR="00A93699" w:rsidRPr="00894CFD">
              <w:rPr>
                <w:rStyle w:val="Hipersaite"/>
                <w:rFonts w:ascii="Times New Roman" w:eastAsia="Arial" w:hAnsi="Times New Roman"/>
                <w:kern w:val="1"/>
                <w:sz w:val="18"/>
                <w:szCs w:val="18"/>
                <w:lang w:eastAsia="lv-LV"/>
              </w:rPr>
              <w:t>dome@ventspils.lv</w:t>
            </w:r>
          </w:hyperlink>
        </w:p>
      </w:tc>
    </w:tr>
  </w:tbl>
  <w:p w14:paraId="2C057091" w14:textId="77777777" w:rsidR="00E33885" w:rsidRPr="003C1E85" w:rsidRDefault="00E33885" w:rsidP="001C6B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24493D9B"/>
    <w:multiLevelType w:val="hybridMultilevel"/>
    <w:tmpl w:val="0C9892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3" w15:restartNumberingAfterBreak="0">
    <w:nsid w:val="607F451A"/>
    <w:multiLevelType w:val="multilevel"/>
    <w:tmpl w:val="99BC26C0"/>
    <w:lvl w:ilvl="0">
      <w:start w:val="3"/>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E4306"/>
    <w:multiLevelType w:val="multilevel"/>
    <w:tmpl w:val="E124D9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283BD7"/>
    <w:multiLevelType w:val="multilevel"/>
    <w:tmpl w:val="300CA2F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173E7A"/>
    <w:multiLevelType w:val="hybridMultilevel"/>
    <w:tmpl w:val="CAB2B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369143853">
    <w:abstractNumId w:val="4"/>
  </w:num>
  <w:num w:numId="2" w16cid:durableId="1671132808">
    <w:abstractNumId w:val="8"/>
  </w:num>
  <w:num w:numId="3" w16cid:durableId="383875918">
    <w:abstractNumId w:val="20"/>
  </w:num>
  <w:num w:numId="4" w16cid:durableId="1086876049">
    <w:abstractNumId w:val="17"/>
  </w:num>
  <w:num w:numId="5" w16cid:durableId="987704557">
    <w:abstractNumId w:val="21"/>
  </w:num>
  <w:num w:numId="6" w16cid:durableId="2147316883">
    <w:abstractNumId w:val="14"/>
  </w:num>
  <w:num w:numId="7" w16cid:durableId="244728361">
    <w:abstractNumId w:val="15"/>
  </w:num>
  <w:num w:numId="8" w16cid:durableId="606040982">
    <w:abstractNumId w:val="36"/>
  </w:num>
  <w:num w:numId="9" w16cid:durableId="1163008245">
    <w:abstractNumId w:val="7"/>
  </w:num>
  <w:num w:numId="10" w16cid:durableId="248269363">
    <w:abstractNumId w:val="32"/>
  </w:num>
  <w:num w:numId="11" w16cid:durableId="1475177326">
    <w:abstractNumId w:val="1"/>
  </w:num>
  <w:num w:numId="12" w16cid:durableId="1366835335">
    <w:abstractNumId w:val="19"/>
  </w:num>
  <w:num w:numId="13" w16cid:durableId="898706548">
    <w:abstractNumId w:val="0"/>
  </w:num>
  <w:num w:numId="14" w16cid:durableId="58984915">
    <w:abstractNumId w:val="6"/>
  </w:num>
  <w:num w:numId="15" w16cid:durableId="1831215860">
    <w:abstractNumId w:val="28"/>
  </w:num>
  <w:num w:numId="16" w16cid:durableId="1284657758">
    <w:abstractNumId w:val="12"/>
  </w:num>
  <w:num w:numId="17" w16cid:durableId="857741254">
    <w:abstractNumId w:val="25"/>
  </w:num>
  <w:num w:numId="18" w16cid:durableId="1145315849">
    <w:abstractNumId w:val="23"/>
  </w:num>
  <w:num w:numId="19" w16cid:durableId="1963683473">
    <w:abstractNumId w:val="29"/>
  </w:num>
  <w:num w:numId="20" w16cid:durableId="132253818">
    <w:abstractNumId w:val="34"/>
  </w:num>
  <w:num w:numId="21" w16cid:durableId="1644651713">
    <w:abstractNumId w:val="26"/>
  </w:num>
  <w:num w:numId="22" w16cid:durableId="2097744288">
    <w:abstractNumId w:val="10"/>
  </w:num>
  <w:num w:numId="23" w16cid:durableId="2085060157">
    <w:abstractNumId w:val="30"/>
  </w:num>
  <w:num w:numId="24" w16cid:durableId="963539242">
    <w:abstractNumId w:val="5"/>
  </w:num>
  <w:num w:numId="25" w16cid:durableId="646974305">
    <w:abstractNumId w:val="16"/>
  </w:num>
  <w:num w:numId="26" w16cid:durableId="1121876271">
    <w:abstractNumId w:val="13"/>
  </w:num>
  <w:num w:numId="27" w16cid:durableId="1340038699">
    <w:abstractNumId w:val="11"/>
  </w:num>
  <w:num w:numId="28" w16cid:durableId="1946423263">
    <w:abstractNumId w:val="22"/>
  </w:num>
  <w:num w:numId="29" w16cid:durableId="74863782">
    <w:abstractNumId w:val="3"/>
  </w:num>
  <w:num w:numId="30" w16cid:durableId="881014003">
    <w:abstractNumId w:val="33"/>
  </w:num>
  <w:num w:numId="31" w16cid:durableId="491526380">
    <w:abstractNumId w:val="9"/>
  </w:num>
  <w:num w:numId="32" w16cid:durableId="1426267284">
    <w:abstractNumId w:val="31"/>
  </w:num>
  <w:num w:numId="33" w16cid:durableId="576866192">
    <w:abstractNumId w:val="27"/>
  </w:num>
  <w:num w:numId="34" w16cid:durableId="907300506">
    <w:abstractNumId w:val="35"/>
  </w:num>
  <w:num w:numId="35" w16cid:durableId="933130196">
    <w:abstractNumId w:val="2"/>
  </w:num>
  <w:num w:numId="36" w16cid:durableId="1624380858">
    <w:abstractNumId w:val="18"/>
  </w:num>
  <w:num w:numId="37" w16cid:durableId="3371218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68"/>
    <w:rsid w:val="0000177E"/>
    <w:rsid w:val="000050EC"/>
    <w:rsid w:val="00007ADD"/>
    <w:rsid w:val="00013A71"/>
    <w:rsid w:val="00016C40"/>
    <w:rsid w:val="00017E4D"/>
    <w:rsid w:val="00021108"/>
    <w:rsid w:val="000230B0"/>
    <w:rsid w:val="00023C0B"/>
    <w:rsid w:val="000304D7"/>
    <w:rsid w:val="00033513"/>
    <w:rsid w:val="00037578"/>
    <w:rsid w:val="000437CE"/>
    <w:rsid w:val="00043A18"/>
    <w:rsid w:val="00047D12"/>
    <w:rsid w:val="00052900"/>
    <w:rsid w:val="00052950"/>
    <w:rsid w:val="000531F9"/>
    <w:rsid w:val="00056D03"/>
    <w:rsid w:val="00063470"/>
    <w:rsid w:val="0006546B"/>
    <w:rsid w:val="00067936"/>
    <w:rsid w:val="0007747E"/>
    <w:rsid w:val="00084DCD"/>
    <w:rsid w:val="0008552B"/>
    <w:rsid w:val="000A46F0"/>
    <w:rsid w:val="000A5543"/>
    <w:rsid w:val="000A58F2"/>
    <w:rsid w:val="000A73F1"/>
    <w:rsid w:val="000B36E8"/>
    <w:rsid w:val="000B381B"/>
    <w:rsid w:val="000D0299"/>
    <w:rsid w:val="000D06C7"/>
    <w:rsid w:val="000E2A2A"/>
    <w:rsid w:val="000E4EE4"/>
    <w:rsid w:val="000E7810"/>
    <w:rsid w:val="000F32CC"/>
    <w:rsid w:val="00102DF1"/>
    <w:rsid w:val="00103E81"/>
    <w:rsid w:val="001071CA"/>
    <w:rsid w:val="00113EEB"/>
    <w:rsid w:val="00114794"/>
    <w:rsid w:val="0011486C"/>
    <w:rsid w:val="0011710C"/>
    <w:rsid w:val="00127BFE"/>
    <w:rsid w:val="00130631"/>
    <w:rsid w:val="00137157"/>
    <w:rsid w:val="0017124E"/>
    <w:rsid w:val="00176B49"/>
    <w:rsid w:val="00185DED"/>
    <w:rsid w:val="00190BEA"/>
    <w:rsid w:val="0019309F"/>
    <w:rsid w:val="00195E1D"/>
    <w:rsid w:val="001A1F6E"/>
    <w:rsid w:val="001B5CF5"/>
    <w:rsid w:val="001B7EE0"/>
    <w:rsid w:val="001C52B3"/>
    <w:rsid w:val="001C6B15"/>
    <w:rsid w:val="001D56F4"/>
    <w:rsid w:val="001E2B9B"/>
    <w:rsid w:val="001E789F"/>
    <w:rsid w:val="001F2651"/>
    <w:rsid w:val="002023DA"/>
    <w:rsid w:val="00202BB4"/>
    <w:rsid w:val="00205171"/>
    <w:rsid w:val="002156BF"/>
    <w:rsid w:val="00215ED8"/>
    <w:rsid w:val="002170A3"/>
    <w:rsid w:val="002172B2"/>
    <w:rsid w:val="00217DDD"/>
    <w:rsid w:val="00220E4C"/>
    <w:rsid w:val="00222B2A"/>
    <w:rsid w:val="00232E03"/>
    <w:rsid w:val="00235C38"/>
    <w:rsid w:val="00253E78"/>
    <w:rsid w:val="0025630C"/>
    <w:rsid w:val="00263816"/>
    <w:rsid w:val="00264FFE"/>
    <w:rsid w:val="002659E9"/>
    <w:rsid w:val="002707AE"/>
    <w:rsid w:val="002A133C"/>
    <w:rsid w:val="002B7C7C"/>
    <w:rsid w:val="002C2EAF"/>
    <w:rsid w:val="002C4EF2"/>
    <w:rsid w:val="002D0116"/>
    <w:rsid w:val="002D1940"/>
    <w:rsid w:val="002E21BB"/>
    <w:rsid w:val="002E31B0"/>
    <w:rsid w:val="00316C06"/>
    <w:rsid w:val="00333BCC"/>
    <w:rsid w:val="00335F3B"/>
    <w:rsid w:val="00337D3B"/>
    <w:rsid w:val="0034406F"/>
    <w:rsid w:val="003530EC"/>
    <w:rsid w:val="003556B1"/>
    <w:rsid w:val="003578D0"/>
    <w:rsid w:val="00362DD0"/>
    <w:rsid w:val="00365945"/>
    <w:rsid w:val="00372BB0"/>
    <w:rsid w:val="0037604F"/>
    <w:rsid w:val="00380983"/>
    <w:rsid w:val="00381A13"/>
    <w:rsid w:val="00396AF4"/>
    <w:rsid w:val="003A2D0B"/>
    <w:rsid w:val="003A3CC8"/>
    <w:rsid w:val="003A4E6B"/>
    <w:rsid w:val="003B4254"/>
    <w:rsid w:val="003B4F9D"/>
    <w:rsid w:val="003B6201"/>
    <w:rsid w:val="003B67F7"/>
    <w:rsid w:val="003C1E85"/>
    <w:rsid w:val="003D67A1"/>
    <w:rsid w:val="003E1FFA"/>
    <w:rsid w:val="003F22D7"/>
    <w:rsid w:val="00400CC8"/>
    <w:rsid w:val="004060D5"/>
    <w:rsid w:val="0041028B"/>
    <w:rsid w:val="0041224C"/>
    <w:rsid w:val="004126CE"/>
    <w:rsid w:val="00423976"/>
    <w:rsid w:val="004261B5"/>
    <w:rsid w:val="00430A3B"/>
    <w:rsid w:val="00434FA5"/>
    <w:rsid w:val="004416DA"/>
    <w:rsid w:val="00446AAB"/>
    <w:rsid w:val="00453A48"/>
    <w:rsid w:val="00466F30"/>
    <w:rsid w:val="00471209"/>
    <w:rsid w:val="00471778"/>
    <w:rsid w:val="0047401F"/>
    <w:rsid w:val="00480857"/>
    <w:rsid w:val="004932CD"/>
    <w:rsid w:val="00496B44"/>
    <w:rsid w:val="004A53AC"/>
    <w:rsid w:val="004B7368"/>
    <w:rsid w:val="004B7986"/>
    <w:rsid w:val="004C1EDE"/>
    <w:rsid w:val="004D28C3"/>
    <w:rsid w:val="004D3298"/>
    <w:rsid w:val="004D638C"/>
    <w:rsid w:val="004E3355"/>
    <w:rsid w:val="004E389B"/>
    <w:rsid w:val="004E60B0"/>
    <w:rsid w:val="004E6E82"/>
    <w:rsid w:val="004E7A63"/>
    <w:rsid w:val="004F071B"/>
    <w:rsid w:val="004F0DAE"/>
    <w:rsid w:val="005064FE"/>
    <w:rsid w:val="00510FB7"/>
    <w:rsid w:val="00516887"/>
    <w:rsid w:val="00521E3B"/>
    <w:rsid w:val="00524CA0"/>
    <w:rsid w:val="00534B8E"/>
    <w:rsid w:val="00542AC7"/>
    <w:rsid w:val="00557FA1"/>
    <w:rsid w:val="00565D7D"/>
    <w:rsid w:val="005679F2"/>
    <w:rsid w:val="00567CC4"/>
    <w:rsid w:val="005A2C26"/>
    <w:rsid w:val="005B00A0"/>
    <w:rsid w:val="005B18BB"/>
    <w:rsid w:val="005C166E"/>
    <w:rsid w:val="005C1EAE"/>
    <w:rsid w:val="005C3B0E"/>
    <w:rsid w:val="005C5231"/>
    <w:rsid w:val="005D6CFD"/>
    <w:rsid w:val="005E33B1"/>
    <w:rsid w:val="005F27CF"/>
    <w:rsid w:val="005F27FD"/>
    <w:rsid w:val="005F2B22"/>
    <w:rsid w:val="006006BA"/>
    <w:rsid w:val="006019E7"/>
    <w:rsid w:val="00602F3E"/>
    <w:rsid w:val="00630181"/>
    <w:rsid w:val="00643B4C"/>
    <w:rsid w:val="0065511B"/>
    <w:rsid w:val="006629BA"/>
    <w:rsid w:val="0067010E"/>
    <w:rsid w:val="00670D0E"/>
    <w:rsid w:val="00674F0A"/>
    <w:rsid w:val="006815D9"/>
    <w:rsid w:val="00683007"/>
    <w:rsid w:val="00683E54"/>
    <w:rsid w:val="00696B6F"/>
    <w:rsid w:val="006A495C"/>
    <w:rsid w:val="006A4E75"/>
    <w:rsid w:val="006B0BA0"/>
    <w:rsid w:val="006B3A71"/>
    <w:rsid w:val="006B5AA1"/>
    <w:rsid w:val="006C1C69"/>
    <w:rsid w:val="006C32E7"/>
    <w:rsid w:val="006C7854"/>
    <w:rsid w:val="006D0E3A"/>
    <w:rsid w:val="006D262B"/>
    <w:rsid w:val="006E6152"/>
    <w:rsid w:val="006F0990"/>
    <w:rsid w:val="00713894"/>
    <w:rsid w:val="007156B8"/>
    <w:rsid w:val="00731DFF"/>
    <w:rsid w:val="00732D61"/>
    <w:rsid w:val="0073763D"/>
    <w:rsid w:val="00750486"/>
    <w:rsid w:val="007512B5"/>
    <w:rsid w:val="00753711"/>
    <w:rsid w:val="00767AEB"/>
    <w:rsid w:val="00777D06"/>
    <w:rsid w:val="0079283B"/>
    <w:rsid w:val="007C08EA"/>
    <w:rsid w:val="007C459B"/>
    <w:rsid w:val="007D140C"/>
    <w:rsid w:val="007D61DD"/>
    <w:rsid w:val="007E1C64"/>
    <w:rsid w:val="007E5ABD"/>
    <w:rsid w:val="007E6097"/>
    <w:rsid w:val="007F12EC"/>
    <w:rsid w:val="007F5008"/>
    <w:rsid w:val="007F60BE"/>
    <w:rsid w:val="008025BE"/>
    <w:rsid w:val="008044DB"/>
    <w:rsid w:val="00806881"/>
    <w:rsid w:val="00806BCF"/>
    <w:rsid w:val="00807F27"/>
    <w:rsid w:val="00810CD6"/>
    <w:rsid w:val="0081320A"/>
    <w:rsid w:val="008159E4"/>
    <w:rsid w:val="00816C43"/>
    <w:rsid w:val="00817C47"/>
    <w:rsid w:val="0082208D"/>
    <w:rsid w:val="008304E2"/>
    <w:rsid w:val="00836A73"/>
    <w:rsid w:val="0083760F"/>
    <w:rsid w:val="00850036"/>
    <w:rsid w:val="008616E0"/>
    <w:rsid w:val="008633F1"/>
    <w:rsid w:val="00874C69"/>
    <w:rsid w:val="0087533C"/>
    <w:rsid w:val="00880760"/>
    <w:rsid w:val="00882971"/>
    <w:rsid w:val="00893EE1"/>
    <w:rsid w:val="0089675C"/>
    <w:rsid w:val="008A0A28"/>
    <w:rsid w:val="008A4CB2"/>
    <w:rsid w:val="008A5371"/>
    <w:rsid w:val="008A67AC"/>
    <w:rsid w:val="008B552F"/>
    <w:rsid w:val="008B78E8"/>
    <w:rsid w:val="008C1304"/>
    <w:rsid w:val="008D25FB"/>
    <w:rsid w:val="008D548A"/>
    <w:rsid w:val="008D5EBF"/>
    <w:rsid w:val="008E3DCB"/>
    <w:rsid w:val="0090697F"/>
    <w:rsid w:val="0091112E"/>
    <w:rsid w:val="00911B75"/>
    <w:rsid w:val="00915B1A"/>
    <w:rsid w:val="00922686"/>
    <w:rsid w:val="00926FD0"/>
    <w:rsid w:val="009307E1"/>
    <w:rsid w:val="00930A15"/>
    <w:rsid w:val="0093211C"/>
    <w:rsid w:val="0093271A"/>
    <w:rsid w:val="009360C3"/>
    <w:rsid w:val="0094011B"/>
    <w:rsid w:val="00941975"/>
    <w:rsid w:val="00942E89"/>
    <w:rsid w:val="00945BC0"/>
    <w:rsid w:val="00951F61"/>
    <w:rsid w:val="00955DA7"/>
    <w:rsid w:val="00956F73"/>
    <w:rsid w:val="00957119"/>
    <w:rsid w:val="00962EB9"/>
    <w:rsid w:val="00964A21"/>
    <w:rsid w:val="00967DD8"/>
    <w:rsid w:val="0097387D"/>
    <w:rsid w:val="00987345"/>
    <w:rsid w:val="00992B3E"/>
    <w:rsid w:val="009951D3"/>
    <w:rsid w:val="009A4C4C"/>
    <w:rsid w:val="009A5017"/>
    <w:rsid w:val="009B059B"/>
    <w:rsid w:val="009B3F18"/>
    <w:rsid w:val="009B69CD"/>
    <w:rsid w:val="009C476B"/>
    <w:rsid w:val="009D11F5"/>
    <w:rsid w:val="009D51F7"/>
    <w:rsid w:val="009D5582"/>
    <w:rsid w:val="009D7E93"/>
    <w:rsid w:val="009E5A80"/>
    <w:rsid w:val="009F311F"/>
    <w:rsid w:val="009F4543"/>
    <w:rsid w:val="00A01E0F"/>
    <w:rsid w:val="00A02FD3"/>
    <w:rsid w:val="00A062E2"/>
    <w:rsid w:val="00A22768"/>
    <w:rsid w:val="00A31D04"/>
    <w:rsid w:val="00A32696"/>
    <w:rsid w:val="00A44467"/>
    <w:rsid w:val="00A44A8E"/>
    <w:rsid w:val="00A52248"/>
    <w:rsid w:val="00A53E80"/>
    <w:rsid w:val="00A61DB2"/>
    <w:rsid w:val="00A92303"/>
    <w:rsid w:val="00A93699"/>
    <w:rsid w:val="00AA0649"/>
    <w:rsid w:val="00AA18B5"/>
    <w:rsid w:val="00AA45A4"/>
    <w:rsid w:val="00AA67E2"/>
    <w:rsid w:val="00AB512F"/>
    <w:rsid w:val="00AC1573"/>
    <w:rsid w:val="00AC4565"/>
    <w:rsid w:val="00AD1F33"/>
    <w:rsid w:val="00AD4AEB"/>
    <w:rsid w:val="00AD7551"/>
    <w:rsid w:val="00AE168F"/>
    <w:rsid w:val="00AE7922"/>
    <w:rsid w:val="00B00B77"/>
    <w:rsid w:val="00B06092"/>
    <w:rsid w:val="00B06DA5"/>
    <w:rsid w:val="00B1541F"/>
    <w:rsid w:val="00B171DF"/>
    <w:rsid w:val="00B20CC0"/>
    <w:rsid w:val="00B249EC"/>
    <w:rsid w:val="00B34289"/>
    <w:rsid w:val="00B34AE6"/>
    <w:rsid w:val="00B35A49"/>
    <w:rsid w:val="00B36BF6"/>
    <w:rsid w:val="00B42D43"/>
    <w:rsid w:val="00B547EC"/>
    <w:rsid w:val="00B70AAE"/>
    <w:rsid w:val="00B71815"/>
    <w:rsid w:val="00B75D90"/>
    <w:rsid w:val="00B802C9"/>
    <w:rsid w:val="00B810ED"/>
    <w:rsid w:val="00B83244"/>
    <w:rsid w:val="00B91C1F"/>
    <w:rsid w:val="00B938C7"/>
    <w:rsid w:val="00B93F36"/>
    <w:rsid w:val="00B9467C"/>
    <w:rsid w:val="00BA1088"/>
    <w:rsid w:val="00BA4138"/>
    <w:rsid w:val="00BA56FD"/>
    <w:rsid w:val="00BA5E78"/>
    <w:rsid w:val="00BD0CFB"/>
    <w:rsid w:val="00BD1FB1"/>
    <w:rsid w:val="00BD338A"/>
    <w:rsid w:val="00BE42D2"/>
    <w:rsid w:val="00BE68BB"/>
    <w:rsid w:val="00C01F49"/>
    <w:rsid w:val="00C11160"/>
    <w:rsid w:val="00C11BA7"/>
    <w:rsid w:val="00C233B2"/>
    <w:rsid w:val="00C33226"/>
    <w:rsid w:val="00C45053"/>
    <w:rsid w:val="00C50225"/>
    <w:rsid w:val="00C52F6B"/>
    <w:rsid w:val="00C57506"/>
    <w:rsid w:val="00C64144"/>
    <w:rsid w:val="00C6679C"/>
    <w:rsid w:val="00C669E4"/>
    <w:rsid w:val="00C673D2"/>
    <w:rsid w:val="00C708BC"/>
    <w:rsid w:val="00C71F3B"/>
    <w:rsid w:val="00C73702"/>
    <w:rsid w:val="00C839AF"/>
    <w:rsid w:val="00C9397C"/>
    <w:rsid w:val="00C9402A"/>
    <w:rsid w:val="00C955BE"/>
    <w:rsid w:val="00CA79F3"/>
    <w:rsid w:val="00CB57D2"/>
    <w:rsid w:val="00CC18EE"/>
    <w:rsid w:val="00CD2DCB"/>
    <w:rsid w:val="00CD59F6"/>
    <w:rsid w:val="00CF4674"/>
    <w:rsid w:val="00D06B04"/>
    <w:rsid w:val="00D07E97"/>
    <w:rsid w:val="00D14012"/>
    <w:rsid w:val="00D14A52"/>
    <w:rsid w:val="00D16163"/>
    <w:rsid w:val="00D207B8"/>
    <w:rsid w:val="00D261B6"/>
    <w:rsid w:val="00D32CC1"/>
    <w:rsid w:val="00D35099"/>
    <w:rsid w:val="00D42CC9"/>
    <w:rsid w:val="00D57075"/>
    <w:rsid w:val="00D611F8"/>
    <w:rsid w:val="00D63603"/>
    <w:rsid w:val="00D66DF6"/>
    <w:rsid w:val="00D72016"/>
    <w:rsid w:val="00D74075"/>
    <w:rsid w:val="00D747F9"/>
    <w:rsid w:val="00D75C4C"/>
    <w:rsid w:val="00D808E8"/>
    <w:rsid w:val="00D93339"/>
    <w:rsid w:val="00D9524A"/>
    <w:rsid w:val="00DA0DE6"/>
    <w:rsid w:val="00DA1B14"/>
    <w:rsid w:val="00DA54BF"/>
    <w:rsid w:val="00DB012A"/>
    <w:rsid w:val="00DB5EBF"/>
    <w:rsid w:val="00DB6718"/>
    <w:rsid w:val="00DC0A49"/>
    <w:rsid w:val="00DC0E96"/>
    <w:rsid w:val="00DD15FF"/>
    <w:rsid w:val="00DE51F5"/>
    <w:rsid w:val="00DF0537"/>
    <w:rsid w:val="00DF33FE"/>
    <w:rsid w:val="00DF5A84"/>
    <w:rsid w:val="00DF696E"/>
    <w:rsid w:val="00E063E5"/>
    <w:rsid w:val="00E130EA"/>
    <w:rsid w:val="00E154AF"/>
    <w:rsid w:val="00E24D4E"/>
    <w:rsid w:val="00E33885"/>
    <w:rsid w:val="00E349B8"/>
    <w:rsid w:val="00E3503C"/>
    <w:rsid w:val="00E36CD0"/>
    <w:rsid w:val="00E47D86"/>
    <w:rsid w:val="00E51C61"/>
    <w:rsid w:val="00E83FB6"/>
    <w:rsid w:val="00E85C13"/>
    <w:rsid w:val="00E870E8"/>
    <w:rsid w:val="00E97B9F"/>
    <w:rsid w:val="00EA62AB"/>
    <w:rsid w:val="00EA680E"/>
    <w:rsid w:val="00EA7B59"/>
    <w:rsid w:val="00EB5888"/>
    <w:rsid w:val="00EC06C4"/>
    <w:rsid w:val="00EC6179"/>
    <w:rsid w:val="00ED211F"/>
    <w:rsid w:val="00EE08A7"/>
    <w:rsid w:val="00EE6B01"/>
    <w:rsid w:val="00EE7F7C"/>
    <w:rsid w:val="00EF41DC"/>
    <w:rsid w:val="00F05567"/>
    <w:rsid w:val="00F14FC4"/>
    <w:rsid w:val="00F2181E"/>
    <w:rsid w:val="00F27C5C"/>
    <w:rsid w:val="00F27D57"/>
    <w:rsid w:val="00F31958"/>
    <w:rsid w:val="00F31F47"/>
    <w:rsid w:val="00F3381E"/>
    <w:rsid w:val="00F34319"/>
    <w:rsid w:val="00F35B7C"/>
    <w:rsid w:val="00F40D52"/>
    <w:rsid w:val="00F4303C"/>
    <w:rsid w:val="00F53200"/>
    <w:rsid w:val="00F53A66"/>
    <w:rsid w:val="00F563B4"/>
    <w:rsid w:val="00F60A22"/>
    <w:rsid w:val="00F61CCD"/>
    <w:rsid w:val="00F64028"/>
    <w:rsid w:val="00F74590"/>
    <w:rsid w:val="00F74AB7"/>
    <w:rsid w:val="00F83C37"/>
    <w:rsid w:val="00F87FBA"/>
    <w:rsid w:val="00F917ED"/>
    <w:rsid w:val="00F93196"/>
    <w:rsid w:val="00FA2C1F"/>
    <w:rsid w:val="00FA399D"/>
    <w:rsid w:val="00FA5440"/>
    <w:rsid w:val="00FA6173"/>
    <w:rsid w:val="00FA7475"/>
    <w:rsid w:val="00FB2AF9"/>
    <w:rsid w:val="00FB6CFC"/>
    <w:rsid w:val="00FC1A52"/>
    <w:rsid w:val="00FD03B6"/>
    <w:rsid w:val="00FD2211"/>
    <w:rsid w:val="00FD5600"/>
    <w:rsid w:val="00FE4449"/>
    <w:rsid w:val="00FE4D92"/>
    <w:rsid w:val="00FE688E"/>
    <w:rsid w:val="00FE6F5A"/>
    <w:rsid w:val="00FF0074"/>
    <w:rsid w:val="00FF4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6374488"/>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C1A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styleId="Neatrisintapieminana">
    <w:name w:val="Unresolved Mention"/>
    <w:basedOn w:val="Noklusjumarindkopasfonts"/>
    <w:uiPriority w:val="99"/>
    <w:semiHidden/>
    <w:unhideWhenUsed/>
    <w:rsid w:val="00A93699"/>
    <w:rPr>
      <w:color w:val="605E5C"/>
      <w:shd w:val="clear" w:color="auto" w:fill="E1DFDD"/>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1486C"/>
    <w:pPr>
      <w:widowControl w:val="0"/>
      <w:spacing w:after="0" w:line="240" w:lineRule="auto"/>
    </w:pPr>
    <w:rPr>
      <w:rFonts w:eastAsia="Calibri"/>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1486C"/>
    <w:rPr>
      <w:lang w:val="en-US" w:eastAsia="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11486C"/>
    <w:rPr>
      <w:vertAlign w:val="superscript"/>
    </w:rPr>
  </w:style>
  <w:style w:type="paragraph" w:customStyle="1" w:styleId="CharCharCharChar">
    <w:name w:val="Char Char Char Char"/>
    <w:aliases w:val="Char2"/>
    <w:basedOn w:val="Parasts"/>
    <w:next w:val="Parasts"/>
    <w:link w:val="Vresatsauce"/>
    <w:uiPriority w:val="99"/>
    <w:rsid w:val="0011486C"/>
    <w:pPr>
      <w:keepNext/>
      <w:keepLines/>
      <w:spacing w:before="120" w:after="160" w:line="240" w:lineRule="exact"/>
      <w:jc w:val="both"/>
      <w:outlineLvl w:val="0"/>
    </w:pPr>
    <w:rPr>
      <w:rFonts w:eastAsia="Calibri"/>
      <w:sz w:val="20"/>
      <w:szCs w:val="20"/>
      <w:vertAlign w:val="superscript"/>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1486C"/>
    <w:rPr>
      <w:rFonts w:eastAsia="Times New Roman"/>
      <w:sz w:val="22"/>
      <w:szCs w:val="22"/>
      <w:lang w:eastAsia="en-US"/>
    </w:rPr>
  </w:style>
  <w:style w:type="paragraph" w:styleId="Prskatjums">
    <w:name w:val="Revision"/>
    <w:hidden/>
    <w:uiPriority w:val="99"/>
    <w:semiHidden/>
    <w:rsid w:val="00496B44"/>
    <w:rPr>
      <w:rFonts w:eastAsia="Times New Roman"/>
      <w:sz w:val="22"/>
      <w:szCs w:val="22"/>
      <w:lang w:eastAsia="en-US"/>
    </w:rPr>
  </w:style>
  <w:style w:type="character" w:styleId="Komentraatsauce">
    <w:name w:val="annotation reference"/>
    <w:basedOn w:val="Noklusjumarindkopasfonts"/>
    <w:semiHidden/>
    <w:unhideWhenUsed/>
    <w:rsid w:val="00C11BA7"/>
    <w:rPr>
      <w:sz w:val="16"/>
      <w:szCs w:val="16"/>
    </w:rPr>
  </w:style>
  <w:style w:type="paragraph" w:styleId="Komentrateksts">
    <w:name w:val="annotation text"/>
    <w:basedOn w:val="Parasts"/>
    <w:link w:val="KomentratekstsRakstz"/>
    <w:unhideWhenUsed/>
    <w:rsid w:val="00C11BA7"/>
    <w:pPr>
      <w:spacing w:line="240" w:lineRule="auto"/>
    </w:pPr>
    <w:rPr>
      <w:sz w:val="20"/>
      <w:szCs w:val="20"/>
    </w:rPr>
  </w:style>
  <w:style w:type="character" w:customStyle="1" w:styleId="KomentratekstsRakstz">
    <w:name w:val="Komentāra teksts Rakstz."/>
    <w:basedOn w:val="Noklusjumarindkopasfonts"/>
    <w:link w:val="Komentrateksts"/>
    <w:rsid w:val="00C11BA7"/>
    <w:rPr>
      <w:rFonts w:eastAsia="Times New Roman"/>
      <w:lang w:eastAsia="en-US"/>
    </w:rPr>
  </w:style>
  <w:style w:type="paragraph" w:styleId="Komentratma">
    <w:name w:val="annotation subject"/>
    <w:basedOn w:val="Komentrateksts"/>
    <w:next w:val="Komentrateksts"/>
    <w:link w:val="KomentratmaRakstz"/>
    <w:semiHidden/>
    <w:unhideWhenUsed/>
    <w:rsid w:val="00C11BA7"/>
    <w:rPr>
      <w:b/>
      <w:bCs/>
    </w:rPr>
  </w:style>
  <w:style w:type="character" w:customStyle="1" w:styleId="KomentratmaRakstz">
    <w:name w:val="Komentāra tēma Rakstz."/>
    <w:basedOn w:val="KomentratekstsRakstz"/>
    <w:link w:val="Komentratma"/>
    <w:semiHidden/>
    <w:rsid w:val="00C11BA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541288220">
      <w:bodyDiv w:val="1"/>
      <w:marLeft w:val="0"/>
      <w:marRight w:val="0"/>
      <w:marTop w:val="0"/>
      <w:marBottom w:val="0"/>
      <w:divBdr>
        <w:top w:val="none" w:sz="0" w:space="0" w:color="auto"/>
        <w:left w:val="none" w:sz="0" w:space="0" w:color="auto"/>
        <w:bottom w:val="none" w:sz="0" w:space="0" w:color="auto"/>
        <w:right w:val="none" w:sz="0" w:space="0" w:color="auto"/>
      </w:divBdr>
    </w:div>
    <w:div w:id="871260649">
      <w:bodyDiv w:val="1"/>
      <w:marLeft w:val="0"/>
      <w:marRight w:val="0"/>
      <w:marTop w:val="0"/>
      <w:marBottom w:val="0"/>
      <w:divBdr>
        <w:top w:val="none" w:sz="0" w:space="0" w:color="auto"/>
        <w:left w:val="none" w:sz="0" w:space="0" w:color="auto"/>
        <w:bottom w:val="none" w:sz="0" w:space="0" w:color="auto"/>
        <w:right w:val="none" w:sz="0" w:space="0" w:color="auto"/>
      </w:divBdr>
    </w:div>
    <w:div w:id="1217813063">
      <w:bodyDiv w:val="1"/>
      <w:marLeft w:val="0"/>
      <w:marRight w:val="0"/>
      <w:marTop w:val="0"/>
      <w:marBottom w:val="0"/>
      <w:divBdr>
        <w:top w:val="none" w:sz="0" w:space="0" w:color="auto"/>
        <w:left w:val="none" w:sz="0" w:space="0" w:color="auto"/>
        <w:bottom w:val="none" w:sz="0" w:space="0" w:color="auto"/>
        <w:right w:val="none" w:sz="0" w:space="0" w:color="auto"/>
      </w:divBdr>
    </w:div>
    <w:div w:id="1518732090">
      <w:bodyDiv w:val="1"/>
      <w:marLeft w:val="0"/>
      <w:marRight w:val="0"/>
      <w:marTop w:val="0"/>
      <w:marBottom w:val="0"/>
      <w:divBdr>
        <w:top w:val="none" w:sz="0" w:space="0" w:color="auto"/>
        <w:left w:val="none" w:sz="0" w:space="0" w:color="auto"/>
        <w:bottom w:val="none" w:sz="0" w:space="0" w:color="auto"/>
        <w:right w:val="none" w:sz="0" w:space="0" w:color="auto"/>
      </w:divBdr>
    </w:div>
    <w:div w:id="1873417307">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 w:id="20129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3D1F-B718-47FF-AC69-5C956E0F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7854</Characters>
  <Application>Microsoft Office Word</Application>
  <DocSecurity>4</DocSecurity>
  <Lines>65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Roge</dc:creator>
  <cp:lastModifiedBy>Irina Boļezina</cp:lastModifiedBy>
  <cp:revision>2</cp:revision>
  <cp:lastPrinted>2025-07-23T10:55:00Z</cp:lastPrinted>
  <dcterms:created xsi:type="dcterms:W3CDTF">2025-07-24T06:20:00Z</dcterms:created>
  <dcterms:modified xsi:type="dcterms:W3CDTF">2025-07-24T06:20:00Z</dcterms:modified>
</cp:coreProperties>
</file>