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AD38A" w14:textId="77777777" w:rsidR="00752169" w:rsidRDefault="00752169" w:rsidP="0064313B">
      <w:pPr>
        <w:shd w:val="clear" w:color="auto" w:fill="FFFFFF"/>
        <w:tabs>
          <w:tab w:val="left" w:pos="1200"/>
        </w:tabs>
        <w:spacing w:line="276" w:lineRule="auto"/>
        <w:jc w:val="right"/>
        <w:rPr>
          <w:bCs/>
        </w:rPr>
      </w:pPr>
    </w:p>
    <w:p w14:paraId="61459ADC" w14:textId="77777777" w:rsidR="00752169" w:rsidRDefault="00752169" w:rsidP="0064313B">
      <w:pPr>
        <w:shd w:val="clear" w:color="auto" w:fill="FFFFFF"/>
        <w:tabs>
          <w:tab w:val="left" w:pos="1200"/>
        </w:tabs>
        <w:spacing w:line="276" w:lineRule="auto"/>
        <w:jc w:val="right"/>
        <w:rPr>
          <w:bCs/>
        </w:rPr>
      </w:pPr>
    </w:p>
    <w:p w14:paraId="244DB9EF" w14:textId="77777777" w:rsidR="00100FE9" w:rsidRDefault="00100FE9" w:rsidP="0064313B">
      <w:pPr>
        <w:shd w:val="clear" w:color="auto" w:fill="FFFFFF"/>
        <w:tabs>
          <w:tab w:val="left" w:pos="1200"/>
        </w:tabs>
        <w:spacing w:line="276" w:lineRule="auto"/>
        <w:jc w:val="right"/>
        <w:rPr>
          <w:bCs/>
        </w:rPr>
      </w:pPr>
    </w:p>
    <w:p w14:paraId="1B2A76C8" w14:textId="77777777" w:rsidR="00100FE9" w:rsidRDefault="00100FE9" w:rsidP="0064313B">
      <w:pPr>
        <w:shd w:val="clear" w:color="auto" w:fill="FFFFFF"/>
        <w:tabs>
          <w:tab w:val="left" w:pos="1200"/>
        </w:tabs>
        <w:spacing w:line="276" w:lineRule="auto"/>
        <w:jc w:val="right"/>
        <w:rPr>
          <w:bCs/>
        </w:rPr>
      </w:pPr>
    </w:p>
    <w:p w14:paraId="794DB2B8" w14:textId="58E1C9DA" w:rsidR="0032159E" w:rsidRPr="00752169" w:rsidRDefault="0032159E" w:rsidP="0032159E">
      <w:pPr>
        <w:pStyle w:val="Standard"/>
        <w:widowControl w:val="0"/>
        <w:tabs>
          <w:tab w:val="left" w:pos="7371"/>
        </w:tabs>
        <w:spacing w:line="276" w:lineRule="auto"/>
        <w:jc w:val="center"/>
        <w:rPr>
          <w:sz w:val="22"/>
          <w:szCs w:val="22"/>
          <w:lang w:val="lv-LV"/>
        </w:rPr>
      </w:pPr>
      <w:r w:rsidRPr="00752169">
        <w:rPr>
          <w:rFonts w:eastAsia="Calibri"/>
          <w:b/>
          <w:bCs/>
          <w:sz w:val="22"/>
          <w:szCs w:val="22"/>
          <w:lang w:val="lv-LV"/>
        </w:rPr>
        <w:t>Ventspils valstspilsētas pašvaldības iestādes “Ventspils pilsētas bāriņtiesa”</w:t>
      </w:r>
    </w:p>
    <w:p w14:paraId="34CE34A8" w14:textId="0AFEC2CD" w:rsidR="0032159E" w:rsidRPr="00752169" w:rsidRDefault="00735049" w:rsidP="0032159E">
      <w:pPr>
        <w:pStyle w:val="Standard"/>
        <w:widowControl w:val="0"/>
        <w:tabs>
          <w:tab w:val="left" w:pos="7371"/>
        </w:tabs>
        <w:spacing w:line="276" w:lineRule="auto"/>
        <w:jc w:val="center"/>
        <w:rPr>
          <w:sz w:val="22"/>
          <w:szCs w:val="22"/>
          <w:lang w:val="lv-LV"/>
        </w:rPr>
      </w:pPr>
      <w:r>
        <w:rPr>
          <w:rFonts w:eastAsia="Calibri"/>
          <w:b/>
          <w:bCs/>
          <w:sz w:val="22"/>
          <w:szCs w:val="22"/>
          <w:lang w:val="lv-LV"/>
        </w:rPr>
        <w:t xml:space="preserve">bāriņtiesas </w:t>
      </w:r>
      <w:r w:rsidR="0032159E" w:rsidRPr="00752169">
        <w:rPr>
          <w:rFonts w:eastAsia="Calibri"/>
          <w:b/>
          <w:bCs/>
          <w:sz w:val="22"/>
          <w:szCs w:val="22"/>
          <w:lang w:val="lv-LV"/>
        </w:rPr>
        <w:t xml:space="preserve">priekšsēdētāja </w:t>
      </w:r>
      <w:r w:rsidR="00DE4048" w:rsidRPr="00752169">
        <w:rPr>
          <w:rFonts w:eastAsia="Calibri"/>
          <w:b/>
          <w:bCs/>
          <w:sz w:val="22"/>
          <w:szCs w:val="22"/>
          <w:lang w:val="lv-LV"/>
        </w:rPr>
        <w:t>amata</w:t>
      </w:r>
      <w:r w:rsidR="0032159E" w:rsidRPr="00752169">
        <w:rPr>
          <w:rFonts w:eastAsia="Calibri"/>
          <w:b/>
          <w:bCs/>
          <w:sz w:val="22"/>
          <w:szCs w:val="22"/>
          <w:lang w:val="lv-LV"/>
        </w:rPr>
        <w:t xml:space="preserve"> </w:t>
      </w:r>
      <w:r w:rsidR="00DE4048" w:rsidRPr="00752169">
        <w:rPr>
          <w:rFonts w:eastAsia="Calibri"/>
          <w:b/>
          <w:bCs/>
          <w:sz w:val="22"/>
          <w:szCs w:val="22"/>
          <w:lang w:val="lv-LV"/>
        </w:rPr>
        <w:t>pretendenta</w:t>
      </w:r>
      <w:r w:rsidR="0032159E" w:rsidRPr="00752169">
        <w:rPr>
          <w:bCs/>
          <w:sz w:val="22"/>
          <w:szCs w:val="22"/>
          <w:lang w:val="lv-LV" w:eastAsia="zh-CN"/>
        </w:rPr>
        <w:t xml:space="preserve"> </w:t>
      </w:r>
      <w:r w:rsidR="0032159E" w:rsidRPr="00752169">
        <w:rPr>
          <w:rFonts w:eastAsia="Calibri"/>
          <w:b/>
          <w:bCs/>
          <w:sz w:val="22"/>
          <w:szCs w:val="22"/>
          <w:lang w:val="lv-LV"/>
        </w:rPr>
        <w:t>APLIECINĀJUMS</w:t>
      </w:r>
    </w:p>
    <w:p w14:paraId="17FCE36A" w14:textId="77777777" w:rsidR="0032159E" w:rsidRPr="00752169" w:rsidRDefault="0032159E" w:rsidP="0032159E">
      <w:pPr>
        <w:pStyle w:val="Standard"/>
        <w:spacing w:line="276" w:lineRule="auto"/>
        <w:jc w:val="both"/>
        <w:rPr>
          <w:rFonts w:eastAsia="Calibri"/>
          <w:bCs/>
          <w:sz w:val="22"/>
          <w:szCs w:val="22"/>
          <w:lang w:val="lv-LV"/>
        </w:rPr>
      </w:pPr>
    </w:p>
    <w:p w14:paraId="5BAD2004" w14:textId="32EC59E7" w:rsidR="0032159E" w:rsidRPr="00752169" w:rsidRDefault="0032159E" w:rsidP="0032159E">
      <w:pPr>
        <w:pStyle w:val="Standard"/>
        <w:spacing w:line="276" w:lineRule="auto"/>
        <w:ind w:firstLine="567"/>
        <w:jc w:val="both"/>
        <w:rPr>
          <w:sz w:val="22"/>
          <w:szCs w:val="22"/>
          <w:lang w:val="lv-LV"/>
        </w:rPr>
      </w:pPr>
      <w:r w:rsidRPr="00752169">
        <w:rPr>
          <w:rFonts w:eastAsia="Calibri"/>
          <w:bCs/>
          <w:sz w:val="22"/>
          <w:szCs w:val="22"/>
          <w:lang w:val="lv-LV"/>
        </w:rPr>
        <w:tab/>
        <w:t>Ņemot vērā Bāriņtiesu likuma 11.pantā minēto, apliecinu, ka:</w:t>
      </w:r>
    </w:p>
    <w:p w14:paraId="1BB2105F" w14:textId="77777777" w:rsidR="0032159E" w:rsidRPr="00752169" w:rsidRDefault="0032159E" w:rsidP="0032159E">
      <w:pPr>
        <w:pStyle w:val="Standard"/>
        <w:spacing w:line="276" w:lineRule="auto"/>
        <w:jc w:val="both"/>
        <w:rPr>
          <w:rFonts w:eastAsia="Calibri"/>
          <w:bCs/>
          <w:sz w:val="22"/>
          <w:szCs w:val="22"/>
          <w:lang w:val="lv-LV"/>
        </w:rPr>
      </w:pPr>
    </w:p>
    <w:p w14:paraId="192ADAF7" w14:textId="5166449E" w:rsidR="0032159E" w:rsidRPr="00752169" w:rsidRDefault="0032159E" w:rsidP="0032159E">
      <w:pPr>
        <w:pStyle w:val="Sarakstarindkopa"/>
        <w:numPr>
          <w:ilvl w:val="0"/>
          <w:numId w:val="14"/>
        </w:numPr>
        <w:suppressAutoHyphens/>
        <w:autoSpaceDN w:val="0"/>
        <w:spacing w:after="0"/>
        <w:contextualSpacing w:val="0"/>
        <w:jc w:val="both"/>
        <w:textAlignment w:val="baseline"/>
        <w:rPr>
          <w:rFonts w:ascii="Times New Roman" w:hAnsi="Times New Roman"/>
        </w:rPr>
      </w:pPr>
      <w:r w:rsidRPr="00752169">
        <w:rPr>
          <w:rFonts w:ascii="Times New Roman" w:hAnsi="Times New Roman"/>
          <w:bCs/>
        </w:rPr>
        <w:t>Man nav pārtrauktas vai atņemtas bērna aizgādības tiesības;</w:t>
      </w:r>
    </w:p>
    <w:p w14:paraId="69EAFC28" w14:textId="4767C97B" w:rsidR="0032159E" w:rsidRPr="00752169" w:rsidRDefault="0032159E"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bCs/>
        </w:rPr>
        <w:t>Neesmu bijis/</w:t>
      </w:r>
      <w:proofErr w:type="spellStart"/>
      <w:r w:rsidRPr="00752169">
        <w:rPr>
          <w:rFonts w:ascii="Times New Roman" w:hAnsi="Times New Roman"/>
          <w:bCs/>
        </w:rPr>
        <w:t>usi</w:t>
      </w:r>
      <w:proofErr w:type="spellEnd"/>
      <w:r w:rsidRPr="00752169">
        <w:rPr>
          <w:rFonts w:ascii="Times New Roman" w:hAnsi="Times New Roman"/>
          <w:bCs/>
        </w:rPr>
        <w:t xml:space="preserve"> sodīta par tīša noziedzīga nodarījuma izdarīšanu (neatkarīgi no sodāmības dzēšanas vai sodāmības noņemšanas), izņemot gadījumu, kad pēc sodāmības dzēšanas vai sodāmības noņemšanas kvalifikācijas komisija izvērtējusi, vai tas nekaitē bērnu un aizgādnībā esošo personu tiesību un interešu aizsardzībai, un atļāvusi šai personai veikt darbu bāriņtiesas priekšsēdētāja, bāriņtiesas priekšsēdētāja vietnieka vai bāriņtiesas locekļa amatā;</w:t>
      </w:r>
    </w:p>
    <w:p w14:paraId="23AFB805" w14:textId="1EC71E45" w:rsidR="0032159E" w:rsidRPr="00752169" w:rsidRDefault="0032159E"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bCs/>
        </w:rPr>
        <w:t xml:space="preserve">Neesmu </w:t>
      </w:r>
      <w:r w:rsidR="002E7474" w:rsidRPr="00752169">
        <w:rPr>
          <w:rFonts w:ascii="Times New Roman" w:hAnsi="Times New Roman"/>
          <w:bCs/>
        </w:rPr>
        <w:t>bijis/</w:t>
      </w:r>
      <w:proofErr w:type="spellStart"/>
      <w:r w:rsidR="002E7474" w:rsidRPr="00752169">
        <w:rPr>
          <w:rFonts w:ascii="Times New Roman" w:hAnsi="Times New Roman"/>
          <w:bCs/>
        </w:rPr>
        <w:t>usi</w:t>
      </w:r>
      <w:proofErr w:type="spellEnd"/>
      <w:r w:rsidR="002E7474" w:rsidRPr="00752169">
        <w:rPr>
          <w:rFonts w:ascii="Times New Roman" w:hAnsi="Times New Roman"/>
          <w:bCs/>
        </w:rPr>
        <w:t xml:space="preserve"> </w:t>
      </w:r>
      <w:r w:rsidRPr="00752169">
        <w:rPr>
          <w:rFonts w:ascii="Times New Roman" w:hAnsi="Times New Roman"/>
          <w:bCs/>
        </w:rPr>
        <w:t>atbrīvots/a no kriminālatbildības, soda vai soda izciešanas par tīša noziedzīga nodarījuma izdarīšanu;</w:t>
      </w:r>
    </w:p>
    <w:p w14:paraId="6D2522E5" w14:textId="04ADEAB2" w:rsidR="002E7474" w:rsidRPr="00752169" w:rsidRDefault="002E747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Neesmu bijis/</w:t>
      </w:r>
      <w:proofErr w:type="spellStart"/>
      <w:r w:rsidRPr="00752169">
        <w:rPr>
          <w:rFonts w:ascii="Times New Roman" w:hAnsi="Times New Roman"/>
        </w:rPr>
        <w:t>usi</w:t>
      </w:r>
      <w:proofErr w:type="spellEnd"/>
      <w:r w:rsidRPr="00752169">
        <w:rPr>
          <w:rFonts w:ascii="Times New Roman" w:hAnsi="Times New Roman"/>
        </w:rPr>
        <w:t xml:space="preserve"> saukts/a pie kriminālatbildības par tīša noziedzīga nodarījuma izdarīšanu, bet kriminālprocess ir izbeigts sakarā ar noilgumu, izlīgumu, apžēlošanu vai amnestiju;</w:t>
      </w:r>
    </w:p>
    <w:p w14:paraId="787EB5CA" w14:textId="3433A048" w:rsidR="002E7474" w:rsidRPr="00752169" w:rsidRDefault="002E747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neesmu notiesātais/ā, apsūdzētais/ā vai aizdomās turamais/ā kriminālprocesā par tīša noziedzīga nodarījuma izdarīšanu;</w:t>
      </w:r>
    </w:p>
    <w:p w14:paraId="6C8D375C" w14:textId="5479625C" w:rsidR="002E7474" w:rsidRPr="00752169" w:rsidRDefault="002E747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neesmu pārkāpis/</w:t>
      </w:r>
      <w:proofErr w:type="spellStart"/>
      <w:r w:rsidRPr="00752169">
        <w:rPr>
          <w:rFonts w:ascii="Times New Roman" w:hAnsi="Times New Roman"/>
        </w:rPr>
        <w:t>usi</w:t>
      </w:r>
      <w:proofErr w:type="spellEnd"/>
      <w:r w:rsidRPr="00752169">
        <w:rPr>
          <w:rFonts w:ascii="Times New Roman" w:hAnsi="Times New Roman"/>
        </w:rPr>
        <w:t xml:space="preserve"> bērna tiesību aizsardzību reglamentējošos normatīvos aktus</w:t>
      </w:r>
      <w:r w:rsidR="00A8028C" w:rsidRPr="00752169">
        <w:rPr>
          <w:rFonts w:ascii="Times New Roman" w:hAnsi="Times New Roman"/>
        </w:rPr>
        <w:t>;</w:t>
      </w:r>
    </w:p>
    <w:p w14:paraId="7C705310" w14:textId="4E679A06" w:rsidR="00A8028C" w:rsidRPr="00752169" w:rsidRDefault="009C7880"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neatrodos aizgādnībā;</w:t>
      </w:r>
    </w:p>
    <w:p w14:paraId="5BC5AE81" w14:textId="77777777" w:rsidR="00CF22B4" w:rsidRPr="00752169" w:rsidRDefault="00CF22B4"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rPr>
        <w:t>neatrodos alkohola, narkotisko, psihotropo vai toksisko vielu atkarībā;</w:t>
      </w:r>
    </w:p>
    <w:p w14:paraId="19B194A0" w14:textId="11DC42F8" w:rsidR="0032159E" w:rsidRPr="00752169" w:rsidRDefault="00412867" w:rsidP="0032159E">
      <w:pPr>
        <w:pStyle w:val="Sarakstarindkopa"/>
        <w:numPr>
          <w:ilvl w:val="0"/>
          <w:numId w:val="13"/>
        </w:numPr>
        <w:suppressAutoHyphens/>
        <w:autoSpaceDN w:val="0"/>
        <w:spacing w:after="0"/>
        <w:contextualSpacing w:val="0"/>
        <w:jc w:val="both"/>
        <w:textAlignment w:val="baseline"/>
        <w:rPr>
          <w:rFonts w:ascii="Times New Roman" w:hAnsi="Times New Roman"/>
        </w:rPr>
      </w:pPr>
      <w:r w:rsidRPr="00752169">
        <w:rPr>
          <w:rFonts w:ascii="Times New Roman" w:hAnsi="Times New Roman"/>
          <w:shd w:val="clear" w:color="auto" w:fill="FFFFFF"/>
        </w:rPr>
        <w:t>neesmu saņēmis/</w:t>
      </w:r>
      <w:proofErr w:type="spellStart"/>
      <w:r w:rsidR="00CF22B4" w:rsidRPr="00752169">
        <w:rPr>
          <w:rFonts w:ascii="Times New Roman" w:hAnsi="Times New Roman"/>
          <w:shd w:val="clear" w:color="auto" w:fill="FFFFFF"/>
        </w:rPr>
        <w:t>usi</w:t>
      </w:r>
      <w:proofErr w:type="spellEnd"/>
      <w:r w:rsidR="00CF22B4" w:rsidRPr="00752169">
        <w:rPr>
          <w:rFonts w:ascii="Times New Roman" w:hAnsi="Times New Roman"/>
          <w:shd w:val="clear" w:color="auto" w:fill="FFFFFF"/>
        </w:rPr>
        <w:t xml:space="preserve"> atkārtotu negatīvu kvalifikācijas komisijas atzinumu par profesionālās darbības kārtējo novērtēšanu — sertifikāciju</w:t>
      </w:r>
      <w:r w:rsidRPr="00752169">
        <w:rPr>
          <w:rFonts w:ascii="Times New Roman" w:hAnsi="Times New Roman"/>
          <w:shd w:val="clear" w:color="auto" w:fill="FFFFFF"/>
        </w:rPr>
        <w:t>.</w:t>
      </w:r>
    </w:p>
    <w:p w14:paraId="4C9F6F6D" w14:textId="77777777" w:rsidR="0032159E" w:rsidRPr="00752169" w:rsidRDefault="0032159E" w:rsidP="0032159E">
      <w:pPr>
        <w:pStyle w:val="Standard"/>
        <w:spacing w:line="276" w:lineRule="auto"/>
        <w:jc w:val="both"/>
        <w:rPr>
          <w:rFonts w:eastAsia="Calibri"/>
          <w:bCs/>
          <w:sz w:val="22"/>
          <w:szCs w:val="22"/>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403"/>
        <w:gridCol w:w="2099"/>
        <w:gridCol w:w="498"/>
        <w:gridCol w:w="2478"/>
      </w:tblGrid>
      <w:tr w:rsidR="0032159E" w:rsidRPr="00752169" w14:paraId="6DA0E5B2" w14:textId="77777777" w:rsidTr="002649B7">
        <w:tc>
          <w:tcPr>
            <w:tcW w:w="3402" w:type="dxa"/>
          </w:tcPr>
          <w:p w14:paraId="1B82965F" w14:textId="77777777" w:rsidR="0032159E" w:rsidRPr="00752169" w:rsidRDefault="0032159E" w:rsidP="002649B7">
            <w:pPr>
              <w:pStyle w:val="Standard"/>
              <w:spacing w:line="276" w:lineRule="auto"/>
              <w:jc w:val="both"/>
              <w:rPr>
                <w:rFonts w:eastAsia="Calibri"/>
                <w:bCs/>
                <w:sz w:val="22"/>
                <w:szCs w:val="22"/>
                <w:lang w:val="lv-LV"/>
              </w:rPr>
            </w:pPr>
            <w:r w:rsidRPr="00752169">
              <w:rPr>
                <w:rFonts w:eastAsia="Calibri"/>
                <w:bCs/>
                <w:sz w:val="22"/>
                <w:szCs w:val="22"/>
                <w:lang w:val="lv-LV"/>
              </w:rPr>
              <w:t>2025. gada __. ______________</w:t>
            </w:r>
          </w:p>
        </w:tc>
        <w:tc>
          <w:tcPr>
            <w:tcW w:w="448" w:type="dxa"/>
          </w:tcPr>
          <w:p w14:paraId="7BCF71F5" w14:textId="77777777" w:rsidR="0032159E" w:rsidRPr="00752169" w:rsidRDefault="0032159E" w:rsidP="002649B7">
            <w:pPr>
              <w:pStyle w:val="Standard"/>
              <w:spacing w:line="276" w:lineRule="auto"/>
              <w:jc w:val="both"/>
              <w:rPr>
                <w:rFonts w:eastAsia="Calibri"/>
                <w:bCs/>
                <w:sz w:val="22"/>
                <w:szCs w:val="22"/>
                <w:lang w:val="lv-LV"/>
              </w:rPr>
            </w:pPr>
          </w:p>
        </w:tc>
        <w:tc>
          <w:tcPr>
            <w:tcW w:w="2382" w:type="dxa"/>
            <w:tcBorders>
              <w:bottom w:val="single" w:sz="4" w:space="0" w:color="auto"/>
            </w:tcBorders>
          </w:tcPr>
          <w:p w14:paraId="6053ADBA" w14:textId="77777777" w:rsidR="0032159E" w:rsidRPr="00752169" w:rsidRDefault="0032159E" w:rsidP="002649B7">
            <w:pPr>
              <w:pStyle w:val="Standard"/>
              <w:spacing w:line="276" w:lineRule="auto"/>
              <w:jc w:val="both"/>
              <w:rPr>
                <w:rFonts w:eastAsia="Calibri"/>
                <w:bCs/>
                <w:sz w:val="22"/>
                <w:szCs w:val="22"/>
                <w:lang w:val="lv-LV"/>
              </w:rPr>
            </w:pPr>
          </w:p>
        </w:tc>
        <w:tc>
          <w:tcPr>
            <w:tcW w:w="567" w:type="dxa"/>
          </w:tcPr>
          <w:p w14:paraId="053C9DCD" w14:textId="77777777" w:rsidR="0032159E" w:rsidRPr="00752169" w:rsidRDefault="0032159E" w:rsidP="002649B7">
            <w:pPr>
              <w:pStyle w:val="Standard"/>
              <w:spacing w:line="276" w:lineRule="auto"/>
              <w:jc w:val="both"/>
              <w:rPr>
                <w:rFonts w:eastAsia="Calibri"/>
                <w:bCs/>
                <w:sz w:val="22"/>
                <w:szCs w:val="22"/>
                <w:lang w:val="lv-LV"/>
              </w:rPr>
            </w:pPr>
          </w:p>
        </w:tc>
        <w:tc>
          <w:tcPr>
            <w:tcW w:w="2828" w:type="dxa"/>
            <w:tcBorders>
              <w:bottom w:val="single" w:sz="4" w:space="0" w:color="auto"/>
            </w:tcBorders>
          </w:tcPr>
          <w:p w14:paraId="017E842A" w14:textId="77777777" w:rsidR="0032159E" w:rsidRPr="00752169" w:rsidRDefault="0032159E" w:rsidP="002649B7">
            <w:pPr>
              <w:pStyle w:val="Standard"/>
              <w:spacing w:line="276" w:lineRule="auto"/>
              <w:jc w:val="both"/>
              <w:rPr>
                <w:rFonts w:eastAsia="Calibri"/>
                <w:bCs/>
                <w:sz w:val="22"/>
                <w:szCs w:val="22"/>
                <w:lang w:val="lv-LV"/>
              </w:rPr>
            </w:pPr>
          </w:p>
        </w:tc>
      </w:tr>
      <w:tr w:rsidR="0032159E" w:rsidRPr="00752169" w14:paraId="05E8D1CE" w14:textId="77777777" w:rsidTr="002649B7">
        <w:trPr>
          <w:trHeight w:val="357"/>
        </w:trPr>
        <w:tc>
          <w:tcPr>
            <w:tcW w:w="3402" w:type="dxa"/>
          </w:tcPr>
          <w:p w14:paraId="5098BE79" w14:textId="77777777" w:rsidR="0032159E" w:rsidRPr="00752169" w:rsidRDefault="0032159E" w:rsidP="002649B7">
            <w:pPr>
              <w:pStyle w:val="Standard"/>
              <w:spacing w:line="276" w:lineRule="auto"/>
              <w:jc w:val="both"/>
              <w:rPr>
                <w:rFonts w:eastAsia="Calibri"/>
                <w:bCs/>
                <w:sz w:val="22"/>
                <w:szCs w:val="22"/>
                <w:lang w:val="lv-LV"/>
              </w:rPr>
            </w:pPr>
          </w:p>
        </w:tc>
        <w:tc>
          <w:tcPr>
            <w:tcW w:w="448" w:type="dxa"/>
          </w:tcPr>
          <w:p w14:paraId="0ED0010D" w14:textId="77777777" w:rsidR="0032159E" w:rsidRPr="00752169" w:rsidRDefault="0032159E" w:rsidP="002649B7">
            <w:pPr>
              <w:pStyle w:val="Standard"/>
              <w:spacing w:line="276" w:lineRule="auto"/>
              <w:jc w:val="both"/>
              <w:rPr>
                <w:rFonts w:eastAsia="Calibri"/>
                <w:bCs/>
                <w:sz w:val="22"/>
                <w:szCs w:val="22"/>
                <w:lang w:val="lv-LV"/>
              </w:rPr>
            </w:pPr>
          </w:p>
        </w:tc>
        <w:tc>
          <w:tcPr>
            <w:tcW w:w="2382" w:type="dxa"/>
            <w:tcBorders>
              <w:top w:val="single" w:sz="4" w:space="0" w:color="auto"/>
            </w:tcBorders>
          </w:tcPr>
          <w:p w14:paraId="5CC50213" w14:textId="77777777" w:rsidR="0032159E" w:rsidRPr="00752169" w:rsidRDefault="0032159E" w:rsidP="002649B7">
            <w:pPr>
              <w:pStyle w:val="Standard"/>
              <w:spacing w:line="276" w:lineRule="auto"/>
              <w:jc w:val="center"/>
              <w:rPr>
                <w:rFonts w:eastAsia="Calibri"/>
                <w:bCs/>
                <w:sz w:val="22"/>
                <w:szCs w:val="22"/>
                <w:lang w:val="lv-LV"/>
              </w:rPr>
            </w:pPr>
            <w:r w:rsidRPr="00752169">
              <w:rPr>
                <w:rFonts w:eastAsia="Calibri"/>
                <w:bCs/>
                <w:sz w:val="22"/>
                <w:szCs w:val="22"/>
                <w:lang w:val="lv-LV"/>
              </w:rPr>
              <w:t>(vārds, uzvārds)</w:t>
            </w:r>
          </w:p>
        </w:tc>
        <w:tc>
          <w:tcPr>
            <w:tcW w:w="567" w:type="dxa"/>
          </w:tcPr>
          <w:p w14:paraId="0CED6F24" w14:textId="77777777" w:rsidR="0032159E" w:rsidRPr="00752169" w:rsidRDefault="0032159E" w:rsidP="002649B7">
            <w:pPr>
              <w:pStyle w:val="Standard"/>
              <w:spacing w:line="276" w:lineRule="auto"/>
              <w:jc w:val="center"/>
              <w:rPr>
                <w:rFonts w:eastAsia="Calibri"/>
                <w:bCs/>
                <w:sz w:val="22"/>
                <w:szCs w:val="22"/>
                <w:lang w:val="lv-LV"/>
              </w:rPr>
            </w:pPr>
          </w:p>
        </w:tc>
        <w:tc>
          <w:tcPr>
            <w:tcW w:w="2828" w:type="dxa"/>
            <w:tcBorders>
              <w:top w:val="single" w:sz="4" w:space="0" w:color="auto"/>
            </w:tcBorders>
          </w:tcPr>
          <w:p w14:paraId="0BCD828F" w14:textId="77777777" w:rsidR="0032159E" w:rsidRPr="00752169" w:rsidRDefault="0032159E" w:rsidP="002649B7">
            <w:pPr>
              <w:pStyle w:val="Standard"/>
              <w:tabs>
                <w:tab w:val="left" w:pos="7938"/>
              </w:tabs>
              <w:spacing w:line="276" w:lineRule="auto"/>
              <w:jc w:val="center"/>
              <w:rPr>
                <w:sz w:val="22"/>
                <w:szCs w:val="22"/>
              </w:rPr>
            </w:pPr>
            <w:r w:rsidRPr="00752169">
              <w:rPr>
                <w:rFonts w:eastAsia="Calibri"/>
                <w:bCs/>
                <w:sz w:val="22"/>
                <w:szCs w:val="22"/>
                <w:lang w:val="lv-LV"/>
              </w:rPr>
              <w:t>(paraksts)</w:t>
            </w:r>
          </w:p>
          <w:p w14:paraId="6616708E" w14:textId="77777777" w:rsidR="0032159E" w:rsidRPr="00752169" w:rsidRDefault="0032159E" w:rsidP="002649B7">
            <w:pPr>
              <w:pStyle w:val="Standard"/>
              <w:spacing w:line="276" w:lineRule="auto"/>
              <w:jc w:val="center"/>
              <w:rPr>
                <w:rFonts w:eastAsia="Calibri"/>
                <w:bCs/>
                <w:sz w:val="22"/>
                <w:szCs w:val="22"/>
                <w:lang w:val="lv-LV"/>
              </w:rPr>
            </w:pPr>
          </w:p>
        </w:tc>
      </w:tr>
    </w:tbl>
    <w:p w14:paraId="3D95663E" w14:textId="0C31BCF3" w:rsidR="00824053" w:rsidRPr="00752169" w:rsidRDefault="00824053" w:rsidP="004C107A">
      <w:pPr>
        <w:spacing w:line="276" w:lineRule="auto"/>
        <w:rPr>
          <w:color w:val="000000"/>
          <w:sz w:val="22"/>
          <w:szCs w:val="22"/>
          <w:u w:val="single"/>
        </w:rPr>
      </w:pPr>
    </w:p>
    <w:p w14:paraId="6B2A658E" w14:textId="76C7192F" w:rsidR="00FA7AC2" w:rsidRPr="00752169" w:rsidRDefault="00FA7AC2" w:rsidP="004C107A">
      <w:pPr>
        <w:spacing w:line="276" w:lineRule="auto"/>
        <w:rPr>
          <w:color w:val="000000"/>
          <w:sz w:val="22"/>
          <w:szCs w:val="22"/>
          <w:u w:val="single"/>
        </w:rPr>
      </w:pPr>
    </w:p>
    <w:p w14:paraId="4F1E127D" w14:textId="41E9D1D2" w:rsidR="00FA7AC2" w:rsidRPr="00752169" w:rsidRDefault="00FA7AC2" w:rsidP="004C107A">
      <w:pPr>
        <w:spacing w:line="276" w:lineRule="auto"/>
        <w:rPr>
          <w:color w:val="000000"/>
          <w:sz w:val="22"/>
          <w:szCs w:val="22"/>
          <w:u w:val="single"/>
        </w:rPr>
      </w:pPr>
    </w:p>
    <w:p w14:paraId="19322063" w14:textId="77777777" w:rsidR="00F81310" w:rsidRPr="00752169" w:rsidRDefault="00F81310" w:rsidP="004C107A">
      <w:pPr>
        <w:spacing w:line="276" w:lineRule="auto"/>
        <w:rPr>
          <w:sz w:val="22"/>
          <w:szCs w:val="22"/>
        </w:rPr>
      </w:pPr>
    </w:p>
    <w:p w14:paraId="04EF4F0F" w14:textId="77777777" w:rsidR="00DE4048" w:rsidRPr="00752169" w:rsidRDefault="00DE4048" w:rsidP="004C107A">
      <w:pPr>
        <w:spacing w:line="276" w:lineRule="auto"/>
        <w:rPr>
          <w:sz w:val="22"/>
          <w:szCs w:val="22"/>
        </w:rPr>
      </w:pPr>
    </w:p>
    <w:p w14:paraId="252CCD7F" w14:textId="77777777" w:rsidR="00DE4048" w:rsidRPr="00752169" w:rsidRDefault="00DE4048" w:rsidP="004C107A">
      <w:pPr>
        <w:spacing w:line="276" w:lineRule="auto"/>
        <w:rPr>
          <w:sz w:val="22"/>
          <w:szCs w:val="22"/>
        </w:rPr>
      </w:pPr>
    </w:p>
    <w:p w14:paraId="6546166D" w14:textId="77777777" w:rsidR="00DE4048" w:rsidRPr="00752169" w:rsidRDefault="00DE4048" w:rsidP="004C107A">
      <w:pPr>
        <w:spacing w:line="276" w:lineRule="auto"/>
        <w:rPr>
          <w:sz w:val="22"/>
          <w:szCs w:val="22"/>
        </w:rPr>
      </w:pPr>
    </w:p>
    <w:p w14:paraId="7710A6AF" w14:textId="77777777" w:rsidR="00DE4048" w:rsidRPr="00752169" w:rsidRDefault="00DE4048" w:rsidP="004C107A">
      <w:pPr>
        <w:spacing w:line="276" w:lineRule="auto"/>
        <w:rPr>
          <w:sz w:val="22"/>
          <w:szCs w:val="22"/>
        </w:rPr>
      </w:pPr>
    </w:p>
    <w:p w14:paraId="686752BB" w14:textId="77777777" w:rsidR="00DE4048" w:rsidRPr="00752169" w:rsidRDefault="00DE4048" w:rsidP="004C107A">
      <w:pPr>
        <w:spacing w:line="276" w:lineRule="auto"/>
        <w:rPr>
          <w:sz w:val="22"/>
          <w:szCs w:val="22"/>
        </w:rPr>
      </w:pPr>
    </w:p>
    <w:p w14:paraId="7D7B4C69" w14:textId="77777777" w:rsidR="00DE4048" w:rsidRPr="00752169" w:rsidRDefault="00DE4048" w:rsidP="004C107A">
      <w:pPr>
        <w:spacing w:line="276" w:lineRule="auto"/>
        <w:rPr>
          <w:sz w:val="22"/>
          <w:szCs w:val="22"/>
        </w:rPr>
      </w:pPr>
    </w:p>
    <w:p w14:paraId="793D816C" w14:textId="77777777" w:rsidR="00DE4048" w:rsidRPr="00752169" w:rsidRDefault="00DE4048" w:rsidP="004C107A">
      <w:pPr>
        <w:spacing w:line="276" w:lineRule="auto"/>
        <w:rPr>
          <w:sz w:val="22"/>
          <w:szCs w:val="22"/>
        </w:rPr>
      </w:pPr>
    </w:p>
    <w:p w14:paraId="2335EB0E" w14:textId="77777777" w:rsidR="00DE4048" w:rsidRPr="00752169" w:rsidRDefault="00DE4048" w:rsidP="004C107A">
      <w:pPr>
        <w:spacing w:line="276" w:lineRule="auto"/>
        <w:rPr>
          <w:sz w:val="22"/>
          <w:szCs w:val="22"/>
        </w:rPr>
      </w:pPr>
    </w:p>
    <w:p w14:paraId="6EBDF585" w14:textId="77777777" w:rsidR="00DE4048" w:rsidRPr="00752169" w:rsidRDefault="00DE4048" w:rsidP="004C107A">
      <w:pPr>
        <w:spacing w:line="276" w:lineRule="auto"/>
        <w:rPr>
          <w:sz w:val="22"/>
          <w:szCs w:val="22"/>
        </w:rPr>
      </w:pPr>
    </w:p>
    <w:p w14:paraId="52F08FD4" w14:textId="77777777" w:rsidR="00DE4048" w:rsidRPr="00752169" w:rsidRDefault="00DE4048" w:rsidP="004C107A">
      <w:pPr>
        <w:spacing w:line="276" w:lineRule="auto"/>
        <w:rPr>
          <w:sz w:val="22"/>
          <w:szCs w:val="22"/>
        </w:rPr>
      </w:pPr>
    </w:p>
    <w:p w14:paraId="0A05051E" w14:textId="77777777" w:rsidR="00DE4048" w:rsidRPr="00752169" w:rsidRDefault="00DE4048" w:rsidP="004C107A">
      <w:pPr>
        <w:spacing w:line="276" w:lineRule="auto"/>
        <w:rPr>
          <w:sz w:val="22"/>
          <w:szCs w:val="22"/>
        </w:rPr>
      </w:pPr>
    </w:p>
    <w:p w14:paraId="0C5E668A" w14:textId="77777777" w:rsidR="00114D06" w:rsidRPr="00752169" w:rsidRDefault="00114D06" w:rsidP="004C107A">
      <w:pPr>
        <w:spacing w:line="276" w:lineRule="auto"/>
        <w:rPr>
          <w:sz w:val="22"/>
          <w:szCs w:val="22"/>
        </w:rPr>
      </w:pPr>
    </w:p>
    <w:p w14:paraId="0CDA7FFB" w14:textId="77777777" w:rsidR="00752169" w:rsidRDefault="00752169" w:rsidP="00752169">
      <w:pPr>
        <w:spacing w:line="276" w:lineRule="auto"/>
        <w:jc w:val="right"/>
        <w:rPr>
          <w:sz w:val="22"/>
          <w:szCs w:val="22"/>
        </w:rPr>
      </w:pPr>
    </w:p>
    <w:p w14:paraId="66E4DD05" w14:textId="77777777" w:rsidR="00752169" w:rsidRDefault="00752169" w:rsidP="00752169">
      <w:pPr>
        <w:spacing w:line="276" w:lineRule="auto"/>
        <w:jc w:val="right"/>
      </w:pPr>
    </w:p>
    <w:p w14:paraId="1C41A3AF" w14:textId="77777777" w:rsidR="00752169" w:rsidRDefault="00752169" w:rsidP="00752169">
      <w:pPr>
        <w:spacing w:line="276" w:lineRule="auto"/>
        <w:jc w:val="right"/>
      </w:pPr>
    </w:p>
    <w:p w14:paraId="56E9CEF7" w14:textId="77777777" w:rsidR="004A0238" w:rsidRDefault="004A0238" w:rsidP="00752169">
      <w:pPr>
        <w:spacing w:line="276" w:lineRule="auto"/>
        <w:jc w:val="right"/>
      </w:pPr>
    </w:p>
    <w:sectPr w:rsidR="004A0238" w:rsidSect="00752169">
      <w:footerReference w:type="even" r:id="rId7"/>
      <w:footerReference w:type="default" r:id="rId8"/>
      <w:pgSz w:w="11906" w:h="16838"/>
      <w:pgMar w:top="756" w:right="1558" w:bottom="993" w:left="180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6E93" w14:textId="77777777" w:rsidR="006C3328" w:rsidRDefault="006C3328">
      <w:r>
        <w:separator/>
      </w:r>
    </w:p>
  </w:endnote>
  <w:endnote w:type="continuationSeparator" w:id="0">
    <w:p w14:paraId="5DB1A0C8" w14:textId="77777777" w:rsidR="006C3328" w:rsidRDefault="006C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9C6F" w14:textId="651754E6" w:rsidR="00B07CBA" w:rsidRDefault="00B07CBA" w:rsidP="00B07CBA">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E4048">
      <w:rPr>
        <w:rStyle w:val="Lappusesnumurs"/>
        <w:noProof/>
      </w:rPr>
      <w:t>1</w:t>
    </w:r>
    <w:r>
      <w:rPr>
        <w:rStyle w:val="Lappusesnumurs"/>
      </w:rPr>
      <w:fldChar w:fldCharType="end"/>
    </w:r>
  </w:p>
  <w:p w14:paraId="56C2495C" w14:textId="77777777" w:rsidR="00B07CBA" w:rsidRDefault="00B07CBA" w:rsidP="00B07C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CDB5" w14:textId="6656C22F" w:rsidR="00B07CBA" w:rsidRDefault="00B07CBA" w:rsidP="00B07CBA">
    <w:pPr>
      <w:pStyle w:val="Kjene"/>
      <w:framePr w:wrap="around" w:vAnchor="text" w:hAnchor="margin" w:xAlign="right" w:y="1"/>
      <w:rPr>
        <w:rStyle w:val="Lappusesnumurs"/>
      </w:rPr>
    </w:pPr>
  </w:p>
  <w:p w14:paraId="3D769AC1" w14:textId="77777777" w:rsidR="00B07CBA" w:rsidRDefault="00B07CBA" w:rsidP="00B07C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8C0B" w14:textId="77777777" w:rsidR="006C3328" w:rsidRDefault="006C3328">
      <w:r>
        <w:separator/>
      </w:r>
    </w:p>
  </w:footnote>
  <w:footnote w:type="continuationSeparator" w:id="0">
    <w:p w14:paraId="628EEC64" w14:textId="77777777" w:rsidR="006C3328" w:rsidRDefault="006C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740"/>
    <w:multiLevelType w:val="hybridMultilevel"/>
    <w:tmpl w:val="0A0A98BE"/>
    <w:lvl w:ilvl="0" w:tplc="04260001">
      <w:start w:val="2005"/>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B5703"/>
    <w:multiLevelType w:val="hybridMultilevel"/>
    <w:tmpl w:val="DB4A1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646C17"/>
    <w:multiLevelType w:val="multilevel"/>
    <w:tmpl w:val="AC5E0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AC339C"/>
    <w:multiLevelType w:val="singleLevel"/>
    <w:tmpl w:val="6E229956"/>
    <w:lvl w:ilvl="0">
      <w:start w:val="1"/>
      <w:numFmt w:val="decimal"/>
      <w:lvlText w:val="2.%1."/>
      <w:legacy w:legacy="1" w:legacySpace="0" w:legacyIndent="518"/>
      <w:lvlJc w:val="left"/>
      <w:rPr>
        <w:rFonts w:ascii="Times New Roman" w:hAnsi="Times New Roman" w:cs="Times New Roman" w:hint="default"/>
      </w:rPr>
    </w:lvl>
  </w:abstractNum>
  <w:abstractNum w:abstractNumId="4" w15:restartNumberingAfterBreak="0">
    <w:nsid w:val="247436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E2FB4"/>
    <w:multiLevelType w:val="multilevel"/>
    <w:tmpl w:val="AE5683D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F9A1F94"/>
    <w:multiLevelType w:val="hybridMultilevel"/>
    <w:tmpl w:val="54F0F7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0505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450BC8"/>
    <w:multiLevelType w:val="multilevel"/>
    <w:tmpl w:val="38EE7E10"/>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816E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BF3CFC"/>
    <w:multiLevelType w:val="multilevel"/>
    <w:tmpl w:val="849A6B9A"/>
    <w:lvl w:ilvl="0">
      <w:start w:val="4"/>
      <w:numFmt w:val="decimal"/>
      <w:lvlText w:val="%1."/>
      <w:lvlJc w:val="left"/>
      <w:pPr>
        <w:tabs>
          <w:tab w:val="num" w:pos="1170"/>
        </w:tabs>
        <w:ind w:left="1170" w:hanging="1170"/>
      </w:pPr>
      <w:rPr>
        <w:rFonts w:hint="default"/>
        <w:sz w:val="27"/>
      </w:rPr>
    </w:lvl>
    <w:lvl w:ilvl="1">
      <w:start w:val="1"/>
      <w:numFmt w:val="decimal"/>
      <w:lvlText w:val="%1.%2."/>
      <w:lvlJc w:val="left"/>
      <w:pPr>
        <w:tabs>
          <w:tab w:val="num" w:pos="1871"/>
        </w:tabs>
        <w:ind w:left="1871" w:hanging="1170"/>
      </w:pPr>
      <w:rPr>
        <w:rFonts w:hint="default"/>
        <w:sz w:val="27"/>
      </w:rPr>
    </w:lvl>
    <w:lvl w:ilvl="2">
      <w:start w:val="1"/>
      <w:numFmt w:val="decimal"/>
      <w:lvlText w:val="%1.%2.%3."/>
      <w:lvlJc w:val="left"/>
      <w:pPr>
        <w:tabs>
          <w:tab w:val="num" w:pos="2572"/>
        </w:tabs>
        <w:ind w:left="2572" w:hanging="1170"/>
      </w:pPr>
      <w:rPr>
        <w:rFonts w:hint="default"/>
        <w:sz w:val="27"/>
      </w:rPr>
    </w:lvl>
    <w:lvl w:ilvl="3">
      <w:start w:val="1"/>
      <w:numFmt w:val="decimal"/>
      <w:lvlText w:val="%1.%2.%3.%4."/>
      <w:lvlJc w:val="left"/>
      <w:pPr>
        <w:tabs>
          <w:tab w:val="num" w:pos="3273"/>
        </w:tabs>
        <w:ind w:left="3273" w:hanging="1170"/>
      </w:pPr>
      <w:rPr>
        <w:rFonts w:hint="default"/>
        <w:sz w:val="27"/>
      </w:rPr>
    </w:lvl>
    <w:lvl w:ilvl="4">
      <w:start w:val="1"/>
      <w:numFmt w:val="decimal"/>
      <w:lvlText w:val="%1.%2.%3.%4.%5."/>
      <w:lvlJc w:val="left"/>
      <w:pPr>
        <w:tabs>
          <w:tab w:val="num" w:pos="3974"/>
        </w:tabs>
        <w:ind w:left="3974" w:hanging="1170"/>
      </w:pPr>
      <w:rPr>
        <w:rFonts w:hint="default"/>
        <w:sz w:val="27"/>
      </w:rPr>
    </w:lvl>
    <w:lvl w:ilvl="5">
      <w:start w:val="1"/>
      <w:numFmt w:val="decimal"/>
      <w:lvlText w:val="%1.%2.%3.%4.%5.%6."/>
      <w:lvlJc w:val="left"/>
      <w:pPr>
        <w:tabs>
          <w:tab w:val="num" w:pos="4945"/>
        </w:tabs>
        <w:ind w:left="4945" w:hanging="1440"/>
      </w:pPr>
      <w:rPr>
        <w:rFonts w:hint="default"/>
        <w:sz w:val="27"/>
      </w:rPr>
    </w:lvl>
    <w:lvl w:ilvl="6">
      <w:start w:val="1"/>
      <w:numFmt w:val="decimal"/>
      <w:lvlText w:val="%1.%2.%3.%4.%5.%6.%7."/>
      <w:lvlJc w:val="left"/>
      <w:pPr>
        <w:tabs>
          <w:tab w:val="num" w:pos="6006"/>
        </w:tabs>
        <w:ind w:left="6006" w:hanging="1800"/>
      </w:pPr>
      <w:rPr>
        <w:rFonts w:hint="default"/>
        <w:sz w:val="27"/>
      </w:rPr>
    </w:lvl>
    <w:lvl w:ilvl="7">
      <w:start w:val="1"/>
      <w:numFmt w:val="decimal"/>
      <w:lvlText w:val="%1.%2.%3.%4.%5.%6.%7.%8."/>
      <w:lvlJc w:val="left"/>
      <w:pPr>
        <w:tabs>
          <w:tab w:val="num" w:pos="6707"/>
        </w:tabs>
        <w:ind w:left="6707" w:hanging="1800"/>
      </w:pPr>
      <w:rPr>
        <w:rFonts w:hint="default"/>
        <w:sz w:val="27"/>
      </w:rPr>
    </w:lvl>
    <w:lvl w:ilvl="8">
      <w:start w:val="1"/>
      <w:numFmt w:val="decimal"/>
      <w:lvlText w:val="%1.%2.%3.%4.%5.%6.%7.%8.%9."/>
      <w:lvlJc w:val="left"/>
      <w:pPr>
        <w:tabs>
          <w:tab w:val="num" w:pos="7768"/>
        </w:tabs>
        <w:ind w:left="7768" w:hanging="2160"/>
      </w:pPr>
      <w:rPr>
        <w:rFonts w:hint="default"/>
        <w:sz w:val="27"/>
      </w:rPr>
    </w:lvl>
  </w:abstractNum>
  <w:abstractNum w:abstractNumId="11" w15:restartNumberingAfterBreak="0">
    <w:nsid w:val="6B1D00B8"/>
    <w:multiLevelType w:val="singleLevel"/>
    <w:tmpl w:val="81FE7994"/>
    <w:lvl w:ilvl="0">
      <w:start w:val="1"/>
      <w:numFmt w:val="decimal"/>
      <w:lvlText w:val="5.1.%1."/>
      <w:legacy w:legacy="1" w:legacySpace="0" w:legacyIndent="662"/>
      <w:lvlJc w:val="left"/>
      <w:rPr>
        <w:rFonts w:ascii="Times New Roman" w:hAnsi="Times New Roman" w:cs="Times New Roman" w:hint="default"/>
      </w:rPr>
    </w:lvl>
  </w:abstractNum>
  <w:abstractNum w:abstractNumId="12" w15:restartNumberingAfterBreak="0">
    <w:nsid w:val="6ECD0282"/>
    <w:multiLevelType w:val="singleLevel"/>
    <w:tmpl w:val="C72A4348"/>
    <w:lvl w:ilvl="0">
      <w:start w:val="1"/>
      <w:numFmt w:val="decimal"/>
      <w:lvlText w:val="3.%1."/>
      <w:legacy w:legacy="1" w:legacySpace="0" w:legacyIndent="475"/>
      <w:lvlJc w:val="left"/>
      <w:rPr>
        <w:rFonts w:ascii="Times New Roman" w:hAnsi="Times New Roman" w:cs="Times New Roman" w:hint="default"/>
      </w:rPr>
    </w:lvl>
  </w:abstractNum>
  <w:abstractNum w:abstractNumId="13" w15:restartNumberingAfterBreak="0">
    <w:nsid w:val="70595864"/>
    <w:multiLevelType w:val="singleLevel"/>
    <w:tmpl w:val="69FEC7C8"/>
    <w:lvl w:ilvl="0">
      <w:start w:val="4"/>
      <w:numFmt w:val="decimal"/>
      <w:lvlText w:val="3.%1."/>
      <w:legacy w:legacy="1" w:legacySpace="0" w:legacyIndent="480"/>
      <w:lvlJc w:val="left"/>
      <w:rPr>
        <w:rFonts w:ascii="Times New Roman" w:hAnsi="Times New Roman" w:cs="Times New Roman" w:hint="default"/>
      </w:rPr>
    </w:lvl>
  </w:abstractNum>
  <w:num w:numId="1" w16cid:durableId="860900855">
    <w:abstractNumId w:val="3"/>
  </w:num>
  <w:num w:numId="2" w16cid:durableId="1116871548">
    <w:abstractNumId w:val="12"/>
  </w:num>
  <w:num w:numId="3" w16cid:durableId="227960528">
    <w:abstractNumId w:val="13"/>
  </w:num>
  <w:num w:numId="4" w16cid:durableId="272325941">
    <w:abstractNumId w:val="11"/>
    <w:lvlOverride w:ilvl="0">
      <w:lvl w:ilvl="0">
        <w:start w:val="1"/>
        <w:numFmt w:val="decimal"/>
        <w:lvlText w:val="5.1.%1."/>
        <w:legacy w:legacy="1" w:legacySpace="0" w:legacyIndent="663"/>
        <w:lvlJc w:val="left"/>
        <w:rPr>
          <w:rFonts w:ascii="Times New Roman" w:hAnsi="Times New Roman" w:cs="Times New Roman" w:hint="default"/>
        </w:rPr>
      </w:lvl>
    </w:lvlOverride>
  </w:num>
  <w:num w:numId="5" w16cid:durableId="1926651576">
    <w:abstractNumId w:val="10"/>
  </w:num>
  <w:num w:numId="6" w16cid:durableId="2116753670">
    <w:abstractNumId w:val="0"/>
  </w:num>
  <w:num w:numId="7" w16cid:durableId="840390259">
    <w:abstractNumId w:val="1"/>
  </w:num>
  <w:num w:numId="8" w16cid:durableId="939946729">
    <w:abstractNumId w:val="5"/>
  </w:num>
  <w:num w:numId="9" w16cid:durableId="685063520">
    <w:abstractNumId w:val="4"/>
  </w:num>
  <w:num w:numId="10" w16cid:durableId="1533104056">
    <w:abstractNumId w:val="7"/>
  </w:num>
  <w:num w:numId="11" w16cid:durableId="2136292382">
    <w:abstractNumId w:val="9"/>
  </w:num>
  <w:num w:numId="12" w16cid:durableId="1002274202">
    <w:abstractNumId w:val="6"/>
  </w:num>
  <w:num w:numId="13" w16cid:durableId="1151557302">
    <w:abstractNumId w:val="8"/>
  </w:num>
  <w:num w:numId="14" w16cid:durableId="125664082">
    <w:abstractNumId w:val="8"/>
    <w:lvlOverride w:ilvl="0">
      <w:startOverride w:val="1"/>
    </w:lvlOverride>
  </w:num>
  <w:num w:numId="15" w16cid:durableId="65437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B8"/>
    <w:rsid w:val="0001139F"/>
    <w:rsid w:val="00042E69"/>
    <w:rsid w:val="000436FF"/>
    <w:rsid w:val="00065FDD"/>
    <w:rsid w:val="0006727D"/>
    <w:rsid w:val="000F7D4F"/>
    <w:rsid w:val="00100FE9"/>
    <w:rsid w:val="00114D06"/>
    <w:rsid w:val="001303A4"/>
    <w:rsid w:val="00161D43"/>
    <w:rsid w:val="00181328"/>
    <w:rsid w:val="001953EE"/>
    <w:rsid w:val="001C23C3"/>
    <w:rsid w:val="001C38CA"/>
    <w:rsid w:val="00241257"/>
    <w:rsid w:val="00241656"/>
    <w:rsid w:val="00241A7A"/>
    <w:rsid w:val="00242534"/>
    <w:rsid w:val="00264D95"/>
    <w:rsid w:val="00266A0C"/>
    <w:rsid w:val="00285AA3"/>
    <w:rsid w:val="002B0030"/>
    <w:rsid w:val="002E05EC"/>
    <w:rsid w:val="002E5E39"/>
    <w:rsid w:val="002E6B23"/>
    <w:rsid w:val="002E7474"/>
    <w:rsid w:val="003172F7"/>
    <w:rsid w:val="0032159E"/>
    <w:rsid w:val="00332812"/>
    <w:rsid w:val="003470D5"/>
    <w:rsid w:val="003473E0"/>
    <w:rsid w:val="00350BA0"/>
    <w:rsid w:val="00352AB3"/>
    <w:rsid w:val="00357158"/>
    <w:rsid w:val="0038080C"/>
    <w:rsid w:val="00387121"/>
    <w:rsid w:val="003A2982"/>
    <w:rsid w:val="003B04E5"/>
    <w:rsid w:val="003F1801"/>
    <w:rsid w:val="00412867"/>
    <w:rsid w:val="00412DC3"/>
    <w:rsid w:val="00420A2B"/>
    <w:rsid w:val="00421A7A"/>
    <w:rsid w:val="00426CB2"/>
    <w:rsid w:val="0043727A"/>
    <w:rsid w:val="00457E26"/>
    <w:rsid w:val="004728AE"/>
    <w:rsid w:val="00480B15"/>
    <w:rsid w:val="00486752"/>
    <w:rsid w:val="004A0238"/>
    <w:rsid w:val="004B0788"/>
    <w:rsid w:val="004B55BA"/>
    <w:rsid w:val="004C107A"/>
    <w:rsid w:val="004C53B3"/>
    <w:rsid w:val="004E4941"/>
    <w:rsid w:val="004E4F6E"/>
    <w:rsid w:val="004F1C8C"/>
    <w:rsid w:val="00505DD5"/>
    <w:rsid w:val="0051733E"/>
    <w:rsid w:val="0053057E"/>
    <w:rsid w:val="00553F2A"/>
    <w:rsid w:val="00560E1C"/>
    <w:rsid w:val="005733F5"/>
    <w:rsid w:val="00587AFA"/>
    <w:rsid w:val="005D4E45"/>
    <w:rsid w:val="005E5E50"/>
    <w:rsid w:val="005E64BF"/>
    <w:rsid w:val="005F25FE"/>
    <w:rsid w:val="005F4608"/>
    <w:rsid w:val="00642FDB"/>
    <w:rsid w:val="0064313B"/>
    <w:rsid w:val="00646C8B"/>
    <w:rsid w:val="006B51B1"/>
    <w:rsid w:val="006C3328"/>
    <w:rsid w:val="006C55BF"/>
    <w:rsid w:val="006F55CB"/>
    <w:rsid w:val="006F73D5"/>
    <w:rsid w:val="00704082"/>
    <w:rsid w:val="0073257A"/>
    <w:rsid w:val="00735049"/>
    <w:rsid w:val="00745207"/>
    <w:rsid w:val="007510C6"/>
    <w:rsid w:val="00752169"/>
    <w:rsid w:val="007528AF"/>
    <w:rsid w:val="007626D3"/>
    <w:rsid w:val="007662DE"/>
    <w:rsid w:val="00767BEF"/>
    <w:rsid w:val="007768AA"/>
    <w:rsid w:val="00777B5F"/>
    <w:rsid w:val="00792BF5"/>
    <w:rsid w:val="007B1B0D"/>
    <w:rsid w:val="007B79DF"/>
    <w:rsid w:val="007C1168"/>
    <w:rsid w:val="007C63F8"/>
    <w:rsid w:val="007C6C37"/>
    <w:rsid w:val="007D3FCD"/>
    <w:rsid w:val="007D5465"/>
    <w:rsid w:val="007E5DAE"/>
    <w:rsid w:val="007F4493"/>
    <w:rsid w:val="0080036F"/>
    <w:rsid w:val="00800DD3"/>
    <w:rsid w:val="00824053"/>
    <w:rsid w:val="00834518"/>
    <w:rsid w:val="008357B9"/>
    <w:rsid w:val="00840643"/>
    <w:rsid w:val="00850ED7"/>
    <w:rsid w:val="00862464"/>
    <w:rsid w:val="0087538D"/>
    <w:rsid w:val="008911FA"/>
    <w:rsid w:val="00892CA2"/>
    <w:rsid w:val="008C3309"/>
    <w:rsid w:val="008F15BE"/>
    <w:rsid w:val="008F2CAA"/>
    <w:rsid w:val="00906E7A"/>
    <w:rsid w:val="0091238C"/>
    <w:rsid w:val="00937F4D"/>
    <w:rsid w:val="009407E8"/>
    <w:rsid w:val="00944C90"/>
    <w:rsid w:val="00952526"/>
    <w:rsid w:val="009557C0"/>
    <w:rsid w:val="00955E17"/>
    <w:rsid w:val="00976088"/>
    <w:rsid w:val="0097739E"/>
    <w:rsid w:val="009A1484"/>
    <w:rsid w:val="009A6D6B"/>
    <w:rsid w:val="009C7880"/>
    <w:rsid w:val="009D5890"/>
    <w:rsid w:val="009F1E5A"/>
    <w:rsid w:val="00A22EF9"/>
    <w:rsid w:val="00A36BC9"/>
    <w:rsid w:val="00A50CF2"/>
    <w:rsid w:val="00A55558"/>
    <w:rsid w:val="00A74833"/>
    <w:rsid w:val="00A8028C"/>
    <w:rsid w:val="00AA2B6F"/>
    <w:rsid w:val="00AB62F8"/>
    <w:rsid w:val="00AF57DC"/>
    <w:rsid w:val="00AF7FFD"/>
    <w:rsid w:val="00B01BEB"/>
    <w:rsid w:val="00B03EEE"/>
    <w:rsid w:val="00B07CBA"/>
    <w:rsid w:val="00B40125"/>
    <w:rsid w:val="00B61C0F"/>
    <w:rsid w:val="00B70BC5"/>
    <w:rsid w:val="00B71E32"/>
    <w:rsid w:val="00B758E2"/>
    <w:rsid w:val="00B92270"/>
    <w:rsid w:val="00BB0AFE"/>
    <w:rsid w:val="00BD5E99"/>
    <w:rsid w:val="00BF5FA1"/>
    <w:rsid w:val="00C16925"/>
    <w:rsid w:val="00C40DC0"/>
    <w:rsid w:val="00C46A3E"/>
    <w:rsid w:val="00C50393"/>
    <w:rsid w:val="00CA0162"/>
    <w:rsid w:val="00CB36E5"/>
    <w:rsid w:val="00CC72FE"/>
    <w:rsid w:val="00CD0CBE"/>
    <w:rsid w:val="00CD2256"/>
    <w:rsid w:val="00CF22B4"/>
    <w:rsid w:val="00D02ED1"/>
    <w:rsid w:val="00D4187E"/>
    <w:rsid w:val="00D64A33"/>
    <w:rsid w:val="00D824B8"/>
    <w:rsid w:val="00D96803"/>
    <w:rsid w:val="00DC296D"/>
    <w:rsid w:val="00DC2D7C"/>
    <w:rsid w:val="00DD0678"/>
    <w:rsid w:val="00DE4048"/>
    <w:rsid w:val="00E0548D"/>
    <w:rsid w:val="00E13F8B"/>
    <w:rsid w:val="00E24DE1"/>
    <w:rsid w:val="00E503BE"/>
    <w:rsid w:val="00E516F7"/>
    <w:rsid w:val="00E75D0C"/>
    <w:rsid w:val="00E919A8"/>
    <w:rsid w:val="00EA5893"/>
    <w:rsid w:val="00EB18F5"/>
    <w:rsid w:val="00EE6EE7"/>
    <w:rsid w:val="00EF5C22"/>
    <w:rsid w:val="00F1716F"/>
    <w:rsid w:val="00F2671F"/>
    <w:rsid w:val="00F32250"/>
    <w:rsid w:val="00F37B5C"/>
    <w:rsid w:val="00F50DF7"/>
    <w:rsid w:val="00F601A5"/>
    <w:rsid w:val="00F64EC4"/>
    <w:rsid w:val="00F72CFB"/>
    <w:rsid w:val="00F81310"/>
    <w:rsid w:val="00F82971"/>
    <w:rsid w:val="00FA7AC2"/>
    <w:rsid w:val="00FB0469"/>
    <w:rsid w:val="00FF68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242C7"/>
  <w15:chartTrackingRefBased/>
  <w15:docId w15:val="{B2B9AD5D-2739-42E6-9C02-85D8310A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24B8"/>
    <w:pPr>
      <w:widowControl w:val="0"/>
      <w:autoSpaceDE w:val="0"/>
      <w:autoSpaceDN w:val="0"/>
      <w:adjustRightInd w:val="0"/>
    </w:pPr>
    <w:rPr>
      <w:rFonts w:ascii="Times New Roman" w:eastAsia="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D824B8"/>
    <w:pPr>
      <w:tabs>
        <w:tab w:val="center" w:pos="4153"/>
        <w:tab w:val="right" w:pos="8306"/>
      </w:tabs>
    </w:pPr>
  </w:style>
  <w:style w:type="character" w:customStyle="1" w:styleId="KjeneRakstz">
    <w:name w:val="Kājene Rakstz."/>
    <w:link w:val="Kjene"/>
    <w:rsid w:val="00D824B8"/>
    <w:rPr>
      <w:rFonts w:ascii="Times New Roman" w:eastAsia="Times New Roman" w:hAnsi="Times New Roman" w:cs="Times New Roman"/>
      <w:sz w:val="20"/>
      <w:szCs w:val="20"/>
      <w:lang w:eastAsia="lv-LV"/>
    </w:rPr>
  </w:style>
  <w:style w:type="character" w:styleId="Lappusesnumurs">
    <w:name w:val="page number"/>
    <w:rsid w:val="00D824B8"/>
  </w:style>
  <w:style w:type="character" w:styleId="Hipersaite">
    <w:name w:val="Hyperlink"/>
    <w:uiPriority w:val="99"/>
    <w:unhideWhenUsed/>
    <w:rsid w:val="00C40DC0"/>
    <w:rPr>
      <w:color w:val="0000FF"/>
      <w:u w:val="single"/>
    </w:rPr>
  </w:style>
  <w:style w:type="paragraph" w:customStyle="1" w:styleId="Default">
    <w:name w:val="Default"/>
    <w:rsid w:val="00B758E2"/>
    <w:pPr>
      <w:autoSpaceDE w:val="0"/>
      <w:autoSpaceDN w:val="0"/>
      <w:adjustRightInd w:val="0"/>
    </w:pPr>
    <w:rPr>
      <w:rFonts w:ascii="Times New Roman" w:hAnsi="Times New Roman"/>
      <w:color w:val="000000"/>
      <w:sz w:val="24"/>
      <w:szCs w:val="24"/>
      <w:lang w:eastAsia="en-US"/>
    </w:rPr>
  </w:style>
  <w:style w:type="paragraph" w:styleId="Pamattekstaatkpe2">
    <w:name w:val="Body Text Indent 2"/>
    <w:basedOn w:val="Parasts"/>
    <w:link w:val="Pamattekstaatkpe2Rakstz"/>
    <w:semiHidden/>
    <w:rsid w:val="0006727D"/>
    <w:pPr>
      <w:widowControl/>
      <w:autoSpaceDE/>
      <w:autoSpaceDN/>
      <w:adjustRightInd/>
      <w:ind w:firstLine="720"/>
      <w:jc w:val="both"/>
    </w:pPr>
    <w:rPr>
      <w:sz w:val="28"/>
      <w:lang w:eastAsia="en-US"/>
    </w:rPr>
  </w:style>
  <w:style w:type="character" w:customStyle="1" w:styleId="Pamattekstaatkpe2Rakstz">
    <w:name w:val="Pamatteksta atkāpe 2 Rakstz."/>
    <w:link w:val="Pamattekstaatkpe2"/>
    <w:semiHidden/>
    <w:rsid w:val="0006727D"/>
    <w:rPr>
      <w:rFonts w:ascii="Times New Roman" w:eastAsia="Times New Roman" w:hAnsi="Times New Roman"/>
      <w:sz w:val="28"/>
      <w:lang w:eastAsia="en-US"/>
    </w:rPr>
  </w:style>
  <w:style w:type="paragraph" w:customStyle="1" w:styleId="tv2131">
    <w:name w:val="tv2131"/>
    <w:basedOn w:val="Parasts"/>
    <w:rsid w:val="00824053"/>
    <w:pPr>
      <w:widowControl/>
      <w:autoSpaceDE/>
      <w:autoSpaceDN/>
      <w:adjustRightInd/>
      <w:spacing w:line="360" w:lineRule="auto"/>
      <w:ind w:firstLine="300"/>
    </w:pPr>
    <w:rPr>
      <w:color w:val="414142"/>
    </w:rPr>
  </w:style>
  <w:style w:type="character" w:styleId="Neatrisintapieminana">
    <w:name w:val="Unresolved Mention"/>
    <w:uiPriority w:val="99"/>
    <w:semiHidden/>
    <w:unhideWhenUsed/>
    <w:rsid w:val="007626D3"/>
    <w:rPr>
      <w:color w:val="605E5C"/>
      <w:shd w:val="clear" w:color="auto" w:fill="E1DFDD"/>
    </w:rPr>
  </w:style>
  <w:style w:type="character" w:styleId="Komentraatsauce">
    <w:name w:val="annotation reference"/>
    <w:uiPriority w:val="99"/>
    <w:semiHidden/>
    <w:unhideWhenUsed/>
    <w:rsid w:val="004B0788"/>
    <w:rPr>
      <w:sz w:val="16"/>
      <w:szCs w:val="16"/>
    </w:rPr>
  </w:style>
  <w:style w:type="paragraph" w:styleId="Komentrateksts">
    <w:name w:val="annotation text"/>
    <w:basedOn w:val="Parasts"/>
    <w:link w:val="KomentratekstsRakstz"/>
    <w:uiPriority w:val="99"/>
    <w:unhideWhenUsed/>
    <w:rsid w:val="004B0788"/>
  </w:style>
  <w:style w:type="character" w:customStyle="1" w:styleId="KomentratekstsRakstz">
    <w:name w:val="Komentāra teksts Rakstz."/>
    <w:link w:val="Komentrateksts"/>
    <w:uiPriority w:val="99"/>
    <w:rsid w:val="004B0788"/>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4B0788"/>
    <w:rPr>
      <w:b/>
      <w:bCs/>
    </w:rPr>
  </w:style>
  <w:style w:type="character" w:customStyle="1" w:styleId="KomentratmaRakstz">
    <w:name w:val="Komentāra tēma Rakstz."/>
    <w:link w:val="Komentratma"/>
    <w:uiPriority w:val="99"/>
    <w:semiHidden/>
    <w:rsid w:val="004B0788"/>
    <w:rPr>
      <w:rFonts w:ascii="Times New Roman" w:eastAsia="Times New Roman" w:hAnsi="Times New Roman"/>
      <w:b/>
      <w:bCs/>
    </w:rPr>
  </w:style>
  <w:style w:type="paragraph" w:styleId="Prskatjums">
    <w:name w:val="Revision"/>
    <w:hidden/>
    <w:uiPriority w:val="99"/>
    <w:semiHidden/>
    <w:rsid w:val="00F1716F"/>
    <w:rPr>
      <w:rFonts w:ascii="Times New Roman" w:eastAsia="Times New Roman" w:hAnsi="Times New Roman"/>
    </w:rPr>
  </w:style>
  <w:style w:type="table" w:styleId="Reatabula">
    <w:name w:val="Table Grid"/>
    <w:basedOn w:val="Parastatabula"/>
    <w:uiPriority w:val="59"/>
    <w:rsid w:val="00CA01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A016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andard">
    <w:name w:val="Standard"/>
    <w:rsid w:val="0032159E"/>
    <w:pPr>
      <w:suppressAutoHyphens/>
      <w:autoSpaceDN w:val="0"/>
      <w:textAlignment w:val="baseline"/>
    </w:pPr>
    <w:rPr>
      <w:rFonts w:ascii="Times New Roman" w:eastAsia="Times New Roman" w:hAnsi="Times New Roman"/>
      <w:sz w:val="28"/>
      <w:szCs w:val="24"/>
      <w:lang w:val="en-US" w:eastAsia="en-US"/>
    </w:rPr>
  </w:style>
  <w:style w:type="numbering" w:customStyle="1" w:styleId="WWNum42">
    <w:name w:val="WWNum42"/>
    <w:basedOn w:val="Bezsaraksta"/>
    <w:rsid w:val="0032159E"/>
    <w:pPr>
      <w:numPr>
        <w:numId w:val="13"/>
      </w:numPr>
    </w:pPr>
  </w:style>
  <w:style w:type="paragraph" w:styleId="Galvene">
    <w:name w:val="header"/>
    <w:basedOn w:val="Parasts"/>
    <w:link w:val="GalveneRakstz"/>
    <w:uiPriority w:val="99"/>
    <w:unhideWhenUsed/>
    <w:rsid w:val="00DE4048"/>
    <w:pPr>
      <w:tabs>
        <w:tab w:val="center" w:pos="4153"/>
        <w:tab w:val="right" w:pos="8306"/>
      </w:tabs>
    </w:pPr>
  </w:style>
  <w:style w:type="character" w:customStyle="1" w:styleId="GalveneRakstz">
    <w:name w:val="Galvene Rakstz."/>
    <w:basedOn w:val="Noklusjumarindkopasfonts"/>
    <w:link w:val="Galvene"/>
    <w:uiPriority w:val="99"/>
    <w:rsid w:val="00DE4048"/>
    <w:rPr>
      <w:rFonts w:ascii="Times New Roman" w:eastAsia="Times New Roman" w:hAnsi="Times New Roman"/>
    </w:rPr>
  </w:style>
  <w:style w:type="table" w:customStyle="1" w:styleId="Reatabula1">
    <w:name w:val="Režģa tabula1"/>
    <w:basedOn w:val="Parastatabula"/>
    <w:next w:val="Reatabula"/>
    <w:uiPriority w:val="59"/>
    <w:rsid w:val="00DE404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52717">
      <w:bodyDiv w:val="1"/>
      <w:marLeft w:val="0"/>
      <w:marRight w:val="0"/>
      <w:marTop w:val="0"/>
      <w:marBottom w:val="0"/>
      <w:divBdr>
        <w:top w:val="none" w:sz="0" w:space="0" w:color="auto"/>
        <w:left w:val="none" w:sz="0" w:space="0" w:color="auto"/>
        <w:bottom w:val="none" w:sz="0" w:space="0" w:color="auto"/>
        <w:right w:val="none" w:sz="0" w:space="0" w:color="auto"/>
      </w:divBdr>
      <w:divsChild>
        <w:div w:id="912275848">
          <w:marLeft w:val="0"/>
          <w:marRight w:val="0"/>
          <w:marTop w:val="0"/>
          <w:marBottom w:val="0"/>
          <w:divBdr>
            <w:top w:val="none" w:sz="0" w:space="0" w:color="auto"/>
            <w:left w:val="none" w:sz="0" w:space="0" w:color="auto"/>
            <w:bottom w:val="none" w:sz="0" w:space="0" w:color="auto"/>
            <w:right w:val="none" w:sz="0" w:space="0" w:color="auto"/>
          </w:divBdr>
          <w:divsChild>
            <w:div w:id="271285265">
              <w:marLeft w:val="0"/>
              <w:marRight w:val="0"/>
              <w:marTop w:val="0"/>
              <w:marBottom w:val="0"/>
              <w:divBdr>
                <w:top w:val="none" w:sz="0" w:space="0" w:color="auto"/>
                <w:left w:val="none" w:sz="0" w:space="0" w:color="auto"/>
                <w:bottom w:val="none" w:sz="0" w:space="0" w:color="auto"/>
                <w:right w:val="none" w:sz="0" w:space="0" w:color="auto"/>
              </w:divBdr>
              <w:divsChild>
                <w:div w:id="1871141921">
                  <w:marLeft w:val="0"/>
                  <w:marRight w:val="0"/>
                  <w:marTop w:val="0"/>
                  <w:marBottom w:val="0"/>
                  <w:divBdr>
                    <w:top w:val="none" w:sz="0" w:space="0" w:color="auto"/>
                    <w:left w:val="none" w:sz="0" w:space="0" w:color="auto"/>
                    <w:bottom w:val="none" w:sz="0" w:space="0" w:color="auto"/>
                    <w:right w:val="none" w:sz="0" w:space="0" w:color="auto"/>
                  </w:divBdr>
                  <w:divsChild>
                    <w:div w:id="524100193">
                      <w:marLeft w:val="0"/>
                      <w:marRight w:val="0"/>
                      <w:marTop w:val="0"/>
                      <w:marBottom w:val="0"/>
                      <w:divBdr>
                        <w:top w:val="none" w:sz="0" w:space="0" w:color="auto"/>
                        <w:left w:val="none" w:sz="0" w:space="0" w:color="auto"/>
                        <w:bottom w:val="none" w:sz="0" w:space="0" w:color="auto"/>
                        <w:right w:val="none" w:sz="0" w:space="0" w:color="auto"/>
                      </w:divBdr>
                      <w:divsChild>
                        <w:div w:id="1494645045">
                          <w:marLeft w:val="0"/>
                          <w:marRight w:val="0"/>
                          <w:marTop w:val="0"/>
                          <w:marBottom w:val="0"/>
                          <w:divBdr>
                            <w:top w:val="none" w:sz="0" w:space="0" w:color="auto"/>
                            <w:left w:val="none" w:sz="0" w:space="0" w:color="auto"/>
                            <w:bottom w:val="none" w:sz="0" w:space="0" w:color="auto"/>
                            <w:right w:val="none" w:sz="0" w:space="0" w:color="auto"/>
                          </w:divBdr>
                          <w:divsChild>
                            <w:div w:id="2922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977</Words>
  <Characters>557</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1531</CharactersWithSpaces>
  <SharedDoc>false</SharedDoc>
  <HLinks>
    <vt:vector size="12" baseType="variant">
      <vt:variant>
        <vt:i4>7733311</vt:i4>
      </vt:variant>
      <vt:variant>
        <vt:i4>3</vt:i4>
      </vt:variant>
      <vt:variant>
        <vt:i4>0</vt:i4>
      </vt:variant>
      <vt:variant>
        <vt:i4>5</vt:i4>
      </vt:variant>
      <vt:variant>
        <vt:lpwstr>http://www.nva.gov.lv/</vt:lpwstr>
      </vt:variant>
      <vt:variant>
        <vt:lpwstr/>
      </vt: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Feldmane</dc:creator>
  <cp:keywords/>
  <cp:lastModifiedBy>Ieva Caune</cp:lastModifiedBy>
  <cp:revision>9</cp:revision>
  <cp:lastPrinted>2025-09-23T07:32:00Z</cp:lastPrinted>
  <dcterms:created xsi:type="dcterms:W3CDTF">2025-09-23T06:05:00Z</dcterms:created>
  <dcterms:modified xsi:type="dcterms:W3CDTF">2025-09-24T10:10:00Z</dcterms:modified>
</cp:coreProperties>
</file>