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C46E" w14:textId="77777777" w:rsidR="00D81326" w:rsidRDefault="00D81326" w:rsidP="00D813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326">
        <w:rPr>
          <w:rFonts w:ascii="Times New Roman" w:hAnsi="Times New Roman"/>
          <w:b/>
          <w:sz w:val="24"/>
          <w:szCs w:val="24"/>
        </w:rPr>
        <w:t>PASKAIDROJUMA RAKSTS</w:t>
      </w:r>
    </w:p>
    <w:p w14:paraId="174582E9" w14:textId="77777777" w:rsidR="00D81326" w:rsidRDefault="00D81326" w:rsidP="00D813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BD2BA8" w14:textId="289CF1CB" w:rsidR="00A905F5" w:rsidRPr="00701FF9" w:rsidRDefault="00D81326" w:rsidP="00701FF9">
      <w:pPr>
        <w:shd w:val="clear" w:color="auto" w:fill="FFFFFF"/>
        <w:jc w:val="center"/>
        <w:rPr>
          <w:rFonts w:ascii="Times New Roman" w:hAnsi="Times New Roman"/>
          <w:bCs/>
          <w:kern w:val="1"/>
          <w:sz w:val="24"/>
          <w:szCs w:val="24"/>
          <w:lang w:eastAsia="lv-LV"/>
        </w:rPr>
      </w:pPr>
      <w:r w:rsidRPr="00701FF9">
        <w:rPr>
          <w:rFonts w:ascii="Times New Roman" w:hAnsi="Times New Roman"/>
          <w:bCs/>
          <w:sz w:val="24"/>
          <w:szCs w:val="24"/>
        </w:rPr>
        <w:t xml:space="preserve">Ventspils </w:t>
      </w:r>
      <w:r w:rsidR="00E4465D" w:rsidRPr="00701FF9">
        <w:rPr>
          <w:rFonts w:ascii="Times New Roman" w:hAnsi="Times New Roman"/>
          <w:bCs/>
          <w:sz w:val="24"/>
          <w:szCs w:val="24"/>
        </w:rPr>
        <w:t>valsts</w:t>
      </w:r>
      <w:r w:rsidRPr="00701FF9">
        <w:rPr>
          <w:rFonts w:ascii="Times New Roman" w:hAnsi="Times New Roman"/>
          <w:bCs/>
          <w:sz w:val="24"/>
          <w:szCs w:val="24"/>
        </w:rPr>
        <w:t>pilsētas</w:t>
      </w:r>
      <w:r w:rsidR="00E4465D" w:rsidRPr="00701FF9">
        <w:rPr>
          <w:rFonts w:ascii="Times New Roman" w:hAnsi="Times New Roman"/>
          <w:bCs/>
          <w:sz w:val="24"/>
          <w:szCs w:val="24"/>
        </w:rPr>
        <w:t xml:space="preserve"> pašvaldības</w:t>
      </w:r>
      <w:r w:rsidRPr="00701FF9">
        <w:rPr>
          <w:rFonts w:ascii="Times New Roman" w:hAnsi="Times New Roman"/>
          <w:bCs/>
          <w:sz w:val="24"/>
          <w:szCs w:val="24"/>
        </w:rPr>
        <w:t xml:space="preserve"> domes </w:t>
      </w:r>
      <w:r w:rsidR="0039479B" w:rsidRPr="00701FF9">
        <w:rPr>
          <w:rFonts w:ascii="Times New Roman" w:hAnsi="Times New Roman"/>
          <w:bCs/>
          <w:sz w:val="24"/>
          <w:szCs w:val="24"/>
        </w:rPr>
        <w:t>202</w:t>
      </w:r>
      <w:r w:rsidR="00220DED">
        <w:rPr>
          <w:rFonts w:ascii="Times New Roman" w:hAnsi="Times New Roman"/>
          <w:bCs/>
          <w:sz w:val="24"/>
          <w:szCs w:val="24"/>
        </w:rPr>
        <w:t>5</w:t>
      </w:r>
      <w:r w:rsidRPr="00701FF9">
        <w:rPr>
          <w:rFonts w:ascii="Times New Roman" w:hAnsi="Times New Roman"/>
          <w:bCs/>
          <w:sz w:val="24"/>
          <w:szCs w:val="24"/>
        </w:rPr>
        <w:t>.</w:t>
      </w:r>
      <w:r w:rsidR="00236481" w:rsidRPr="00701FF9">
        <w:rPr>
          <w:rFonts w:ascii="Times New Roman" w:hAnsi="Times New Roman"/>
          <w:bCs/>
          <w:sz w:val="24"/>
          <w:szCs w:val="24"/>
        </w:rPr>
        <w:t xml:space="preserve"> </w:t>
      </w:r>
      <w:r w:rsidRPr="00701FF9">
        <w:rPr>
          <w:rFonts w:ascii="Times New Roman" w:hAnsi="Times New Roman"/>
          <w:bCs/>
          <w:sz w:val="24"/>
          <w:szCs w:val="24"/>
        </w:rPr>
        <w:t xml:space="preserve">gada ___. _____ saistošajiem noteikumiem </w:t>
      </w:r>
      <w:r w:rsidR="003C4F9B">
        <w:rPr>
          <w:rFonts w:ascii="Times New Roman" w:hAnsi="Times New Roman"/>
          <w:bCs/>
          <w:sz w:val="24"/>
          <w:szCs w:val="24"/>
        </w:rPr>
        <w:br/>
      </w:r>
      <w:r w:rsidRPr="00701FF9">
        <w:rPr>
          <w:rFonts w:ascii="Times New Roman" w:hAnsi="Times New Roman"/>
          <w:bCs/>
          <w:sz w:val="24"/>
          <w:szCs w:val="24"/>
        </w:rPr>
        <w:t xml:space="preserve">Nr. ___ </w:t>
      </w:r>
      <w:r w:rsidR="00194F13" w:rsidRPr="00701FF9">
        <w:rPr>
          <w:rFonts w:ascii="Times New Roman" w:hAnsi="Times New Roman"/>
          <w:bCs/>
          <w:sz w:val="24"/>
          <w:szCs w:val="24"/>
        </w:rPr>
        <w:t>“</w:t>
      </w:r>
      <w:r w:rsidR="00D80064">
        <w:rPr>
          <w:rFonts w:ascii="Times New Roman" w:hAnsi="Times New Roman"/>
          <w:bCs/>
          <w:sz w:val="24"/>
          <w:szCs w:val="24"/>
        </w:rPr>
        <w:t>G</w:t>
      </w:r>
      <w:r w:rsidR="006D262B" w:rsidRPr="00701FF9">
        <w:rPr>
          <w:rFonts w:ascii="Times New Roman" w:hAnsi="Times New Roman"/>
          <w:bCs/>
          <w:sz w:val="24"/>
          <w:szCs w:val="24"/>
        </w:rPr>
        <w:t>rozījum</w:t>
      </w:r>
      <w:r w:rsidR="004F7B91">
        <w:rPr>
          <w:rFonts w:ascii="Times New Roman" w:hAnsi="Times New Roman"/>
          <w:bCs/>
          <w:sz w:val="24"/>
          <w:szCs w:val="24"/>
        </w:rPr>
        <w:t>i</w:t>
      </w:r>
      <w:r w:rsidR="00A905F5" w:rsidRPr="00701FF9">
        <w:rPr>
          <w:rFonts w:ascii="Times New Roman" w:hAnsi="Times New Roman"/>
          <w:bCs/>
          <w:kern w:val="1"/>
          <w:sz w:val="24"/>
          <w:szCs w:val="24"/>
          <w:lang w:eastAsia="lv-LV"/>
        </w:rPr>
        <w:t xml:space="preserve"> Ventspils valstspilsētas pašvaldības domes 202</w:t>
      </w:r>
      <w:r w:rsidR="00E11441" w:rsidRPr="00701FF9">
        <w:rPr>
          <w:rFonts w:ascii="Times New Roman" w:hAnsi="Times New Roman"/>
          <w:bCs/>
          <w:kern w:val="1"/>
          <w:sz w:val="24"/>
          <w:szCs w:val="24"/>
          <w:lang w:eastAsia="lv-LV"/>
        </w:rPr>
        <w:t>4</w:t>
      </w:r>
      <w:r w:rsidR="00A905F5" w:rsidRPr="00701FF9">
        <w:rPr>
          <w:rFonts w:ascii="Times New Roman" w:hAnsi="Times New Roman"/>
          <w:bCs/>
          <w:kern w:val="1"/>
          <w:sz w:val="24"/>
          <w:szCs w:val="24"/>
          <w:lang w:eastAsia="lv-LV"/>
        </w:rPr>
        <w:t xml:space="preserve">. gada </w:t>
      </w:r>
      <w:r w:rsidR="00E11441" w:rsidRPr="00701FF9">
        <w:rPr>
          <w:rFonts w:ascii="Times New Roman" w:hAnsi="Times New Roman"/>
          <w:bCs/>
          <w:kern w:val="1"/>
          <w:sz w:val="24"/>
          <w:szCs w:val="24"/>
          <w:lang w:eastAsia="lv-LV"/>
        </w:rPr>
        <w:t>20</w:t>
      </w:r>
      <w:r w:rsidR="00A905F5" w:rsidRPr="00701FF9">
        <w:rPr>
          <w:rFonts w:ascii="Times New Roman" w:hAnsi="Times New Roman"/>
          <w:bCs/>
          <w:kern w:val="1"/>
          <w:sz w:val="24"/>
          <w:szCs w:val="24"/>
          <w:lang w:eastAsia="lv-LV"/>
        </w:rPr>
        <w:t xml:space="preserve">. </w:t>
      </w:r>
      <w:r w:rsidR="00E11441" w:rsidRPr="00701FF9">
        <w:rPr>
          <w:rFonts w:ascii="Times New Roman" w:hAnsi="Times New Roman"/>
          <w:bCs/>
          <w:kern w:val="1"/>
          <w:sz w:val="24"/>
          <w:szCs w:val="24"/>
          <w:lang w:eastAsia="lv-LV"/>
        </w:rPr>
        <w:t>jūnija</w:t>
      </w:r>
      <w:r w:rsidR="00A905F5" w:rsidRPr="00701FF9">
        <w:rPr>
          <w:rFonts w:ascii="Times New Roman" w:hAnsi="Times New Roman"/>
          <w:bCs/>
          <w:kern w:val="1"/>
          <w:sz w:val="24"/>
          <w:szCs w:val="24"/>
          <w:lang w:eastAsia="lv-LV"/>
        </w:rPr>
        <w:t xml:space="preserve"> saistošajos noteikumos Nr. </w:t>
      </w:r>
      <w:r w:rsidR="00E11441" w:rsidRPr="00701FF9">
        <w:rPr>
          <w:rFonts w:ascii="Times New Roman" w:hAnsi="Times New Roman"/>
          <w:bCs/>
          <w:kern w:val="1"/>
          <w:sz w:val="24"/>
          <w:szCs w:val="24"/>
          <w:lang w:eastAsia="lv-LV"/>
        </w:rPr>
        <w:t>14</w:t>
      </w:r>
      <w:r w:rsidR="00A905F5" w:rsidRPr="00701FF9">
        <w:rPr>
          <w:rFonts w:ascii="Times New Roman" w:hAnsi="Times New Roman"/>
          <w:bCs/>
          <w:kern w:val="1"/>
          <w:sz w:val="24"/>
          <w:szCs w:val="24"/>
          <w:lang w:eastAsia="lv-LV"/>
        </w:rPr>
        <w:t xml:space="preserve"> “Par Ventspils valstspilsētas pašvaldības sociālajiem pa</w:t>
      </w:r>
      <w:r w:rsidR="00E11441" w:rsidRPr="00701FF9">
        <w:rPr>
          <w:rFonts w:ascii="Times New Roman" w:hAnsi="Times New Roman"/>
          <w:bCs/>
          <w:kern w:val="1"/>
          <w:sz w:val="24"/>
          <w:szCs w:val="24"/>
          <w:lang w:eastAsia="lv-LV"/>
        </w:rPr>
        <w:t>kalpojumiem</w:t>
      </w:r>
      <w:r w:rsidR="00A905F5" w:rsidRPr="00701FF9">
        <w:rPr>
          <w:rFonts w:ascii="Times New Roman" w:hAnsi="Times New Roman"/>
          <w:bCs/>
          <w:kern w:val="1"/>
          <w:sz w:val="24"/>
          <w:szCs w:val="24"/>
          <w:lang w:eastAsia="lv-LV"/>
        </w:rPr>
        <w:t xml:space="preserve"> un to piešķiršanas kārtību”</w:t>
      </w:r>
      <w:r w:rsidR="004E2FEF">
        <w:rPr>
          <w:rFonts w:ascii="Times New Roman" w:hAnsi="Times New Roman"/>
          <w:bCs/>
          <w:kern w:val="1"/>
          <w:sz w:val="24"/>
          <w:szCs w:val="24"/>
          <w:lang w:eastAsia="lv-LV"/>
        </w:rPr>
        <w:t>”</w:t>
      </w:r>
    </w:p>
    <w:p w14:paraId="21CF09E4" w14:textId="77777777" w:rsidR="00756B0B" w:rsidRPr="00EA7B59" w:rsidRDefault="00756B0B" w:rsidP="003C1E8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BB41F4" w14:textId="77777777" w:rsidR="00D207B8" w:rsidRPr="004E7A63" w:rsidRDefault="00D207B8" w:rsidP="00EF41DC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917"/>
      </w:tblGrid>
      <w:tr w:rsidR="00D207B8" w:rsidRPr="00EA62AB" w14:paraId="299FFF0F" w14:textId="77777777" w:rsidTr="00524C3C">
        <w:tc>
          <w:tcPr>
            <w:tcW w:w="2723" w:type="dxa"/>
            <w:vAlign w:val="bottom"/>
          </w:tcPr>
          <w:p w14:paraId="10DDE41E" w14:textId="77777777" w:rsidR="00D207B8" w:rsidRPr="00EA62AB" w:rsidRDefault="00D81326" w:rsidP="00D81326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Paskaidrojuma raksta sadaļa </w:t>
            </w:r>
          </w:p>
        </w:tc>
        <w:tc>
          <w:tcPr>
            <w:tcW w:w="6917" w:type="dxa"/>
            <w:vAlign w:val="bottom"/>
          </w:tcPr>
          <w:p w14:paraId="2B850866" w14:textId="77777777" w:rsidR="00D207B8" w:rsidRPr="00EA62AB" w:rsidRDefault="00D81326" w:rsidP="00EF41D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Norādāmā i</w:t>
            </w:r>
            <w:r w:rsidR="00B9467C" w:rsidRPr="00EA62AB">
              <w:rPr>
                <w:rFonts w:ascii="Times New Roman" w:hAnsi="Times New Roman"/>
                <w:b/>
                <w:sz w:val="24"/>
                <w:szCs w:val="24"/>
              </w:rPr>
              <w:t>nformācija</w:t>
            </w:r>
          </w:p>
        </w:tc>
      </w:tr>
      <w:tr w:rsidR="00D207B8" w:rsidRPr="00EA62AB" w14:paraId="20AA0593" w14:textId="77777777" w:rsidTr="00F533FC">
        <w:trPr>
          <w:trHeight w:val="1408"/>
        </w:trPr>
        <w:tc>
          <w:tcPr>
            <w:tcW w:w="2723" w:type="dxa"/>
          </w:tcPr>
          <w:p w14:paraId="5C75DA1C" w14:textId="5EDE0046" w:rsidR="00D207B8" w:rsidRPr="00EA62AB" w:rsidRDefault="00D207B8" w:rsidP="00D2228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2AB">
              <w:rPr>
                <w:rFonts w:ascii="Times New Roman" w:hAnsi="Times New Roman"/>
                <w:sz w:val="24"/>
                <w:szCs w:val="24"/>
              </w:rPr>
              <w:t>1.</w:t>
            </w:r>
            <w:r w:rsidR="007E5ABD" w:rsidRPr="00EA62AB">
              <w:rPr>
                <w:rFonts w:ascii="Times New Roman" w:hAnsi="Times New Roman"/>
                <w:sz w:val="24"/>
                <w:szCs w:val="24"/>
              </w:rPr>
              <w:t> </w:t>
            </w:r>
            <w:r w:rsidR="00AB0796">
              <w:rPr>
                <w:rFonts w:ascii="Times New Roman" w:hAnsi="Times New Roman"/>
                <w:sz w:val="24"/>
                <w:szCs w:val="24"/>
              </w:rPr>
              <w:t>Mērķi</w:t>
            </w:r>
            <w:r w:rsidR="00010FF7">
              <w:rPr>
                <w:rFonts w:ascii="Times New Roman" w:hAnsi="Times New Roman"/>
                <w:sz w:val="24"/>
                <w:szCs w:val="24"/>
              </w:rPr>
              <w:t>s</w:t>
            </w:r>
            <w:r w:rsidR="00AB0796"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 w:rsidRPr="00EA62AB">
              <w:rPr>
                <w:rFonts w:ascii="Times New Roman" w:hAnsi="Times New Roman"/>
                <w:sz w:val="24"/>
                <w:szCs w:val="24"/>
              </w:rPr>
              <w:t xml:space="preserve"> nepieciešamības pamatojums</w:t>
            </w:r>
          </w:p>
        </w:tc>
        <w:tc>
          <w:tcPr>
            <w:tcW w:w="6917" w:type="dxa"/>
          </w:tcPr>
          <w:p w14:paraId="5BE29B0B" w14:textId="2A33DBAD" w:rsidR="00E0540C" w:rsidRDefault="00D80064" w:rsidP="00701F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FF9">
              <w:rPr>
                <w:rFonts w:ascii="Times New Roman" w:hAnsi="Times New Roman"/>
                <w:bCs/>
                <w:sz w:val="24"/>
                <w:szCs w:val="24"/>
              </w:rPr>
              <w:t>Ventspils valstspilsētas pašvaldības</w:t>
            </w:r>
            <w:r w:rsidR="002A1F3C">
              <w:rPr>
                <w:rFonts w:ascii="Times New Roman" w:hAnsi="Times New Roman"/>
                <w:bCs/>
                <w:sz w:val="24"/>
                <w:szCs w:val="24"/>
              </w:rPr>
              <w:t xml:space="preserve"> (turpmāk – Pašvaldība)</w:t>
            </w:r>
            <w:r w:rsidRPr="00701FF9">
              <w:rPr>
                <w:rFonts w:ascii="Times New Roman" w:hAnsi="Times New Roman"/>
                <w:bCs/>
                <w:sz w:val="24"/>
                <w:szCs w:val="24"/>
              </w:rPr>
              <w:t xml:space="preserve"> domes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701FF9">
              <w:rPr>
                <w:rFonts w:ascii="Times New Roman" w:hAnsi="Times New Roman"/>
                <w:bCs/>
                <w:sz w:val="24"/>
                <w:szCs w:val="24"/>
              </w:rPr>
              <w:t>. gada ___. _____ saistoš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ie </w:t>
            </w:r>
            <w:r w:rsidRPr="00701FF9">
              <w:rPr>
                <w:rFonts w:ascii="Times New Roman" w:hAnsi="Times New Roman"/>
                <w:bCs/>
                <w:sz w:val="24"/>
                <w:szCs w:val="24"/>
              </w:rPr>
              <w:t>noteikumi Nr. ___</w:t>
            </w:r>
            <w:r w:rsidR="00DB5A0D" w:rsidRPr="00E11441">
              <w:rPr>
                <w:rFonts w:ascii="Times New Roman" w:hAnsi="Times New Roman"/>
                <w:sz w:val="24"/>
                <w:szCs w:val="24"/>
              </w:rPr>
              <w:t xml:space="preserve"> “Grozījum</w:t>
            </w:r>
            <w:r w:rsidR="004F7B91">
              <w:rPr>
                <w:rFonts w:ascii="Times New Roman" w:hAnsi="Times New Roman"/>
                <w:sz w:val="24"/>
                <w:szCs w:val="24"/>
              </w:rPr>
              <w:t>i</w:t>
            </w:r>
            <w:r w:rsidR="00DB5A0D" w:rsidRPr="00E11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D06" w:rsidRPr="00E11441">
              <w:rPr>
                <w:rFonts w:ascii="Times New Roman" w:hAnsi="Times New Roman"/>
                <w:sz w:val="24"/>
                <w:szCs w:val="24"/>
              </w:rPr>
              <w:t xml:space="preserve">Ventspils </w:t>
            </w:r>
            <w:r w:rsidR="00E63111" w:rsidRPr="00E11441">
              <w:rPr>
                <w:rFonts w:ascii="Times New Roman" w:hAnsi="Times New Roman"/>
                <w:sz w:val="24"/>
                <w:szCs w:val="24"/>
              </w:rPr>
              <w:t>valsts</w:t>
            </w:r>
            <w:r w:rsidR="00777D06" w:rsidRPr="00E11441">
              <w:rPr>
                <w:rFonts w:ascii="Times New Roman" w:hAnsi="Times New Roman"/>
                <w:sz w:val="24"/>
                <w:szCs w:val="24"/>
              </w:rPr>
              <w:t xml:space="preserve">pilsētas </w:t>
            </w:r>
            <w:r w:rsidR="00E63111" w:rsidRPr="00E11441">
              <w:rPr>
                <w:rFonts w:ascii="Times New Roman" w:hAnsi="Times New Roman"/>
                <w:sz w:val="24"/>
                <w:szCs w:val="24"/>
              </w:rPr>
              <w:t xml:space="preserve">pašvaldības </w:t>
            </w:r>
            <w:r w:rsidR="00777D06" w:rsidRPr="00E11441">
              <w:rPr>
                <w:rFonts w:ascii="Times New Roman" w:hAnsi="Times New Roman"/>
                <w:sz w:val="24"/>
                <w:szCs w:val="24"/>
              </w:rPr>
              <w:t>domes</w:t>
            </w:r>
            <w:r w:rsidR="001B4617" w:rsidRPr="00E1144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11441" w:rsidRPr="00E11441">
              <w:rPr>
                <w:rFonts w:ascii="Times New Roman" w:hAnsi="Times New Roman"/>
                <w:sz w:val="24"/>
                <w:szCs w:val="24"/>
              </w:rPr>
              <w:t>4</w:t>
            </w:r>
            <w:r w:rsidR="001B4617" w:rsidRPr="00E11441">
              <w:rPr>
                <w:rFonts w:ascii="Times New Roman" w:hAnsi="Times New Roman"/>
                <w:sz w:val="24"/>
                <w:szCs w:val="24"/>
              </w:rPr>
              <w:t xml:space="preserve">. gada </w:t>
            </w:r>
            <w:r w:rsidR="00E11441" w:rsidRPr="00E11441">
              <w:rPr>
                <w:rFonts w:ascii="Times New Roman" w:hAnsi="Times New Roman"/>
                <w:sz w:val="24"/>
                <w:szCs w:val="24"/>
              </w:rPr>
              <w:t>20</w:t>
            </w:r>
            <w:r w:rsidR="001B4617" w:rsidRPr="00E11441">
              <w:rPr>
                <w:rFonts w:ascii="Times New Roman" w:hAnsi="Times New Roman"/>
                <w:sz w:val="24"/>
                <w:szCs w:val="24"/>
              </w:rPr>
              <w:t>.</w:t>
            </w:r>
            <w:r w:rsidR="00A905F5" w:rsidRPr="00E11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441" w:rsidRPr="00E11441">
              <w:rPr>
                <w:rFonts w:ascii="Times New Roman" w:hAnsi="Times New Roman"/>
                <w:sz w:val="24"/>
                <w:szCs w:val="24"/>
              </w:rPr>
              <w:t>jūnija</w:t>
            </w:r>
            <w:r w:rsidR="00777D06" w:rsidRPr="00E11441">
              <w:rPr>
                <w:rFonts w:ascii="Times New Roman" w:hAnsi="Times New Roman"/>
                <w:sz w:val="24"/>
                <w:szCs w:val="24"/>
              </w:rPr>
              <w:t xml:space="preserve"> saistošajos noteikumos Nr. </w:t>
            </w:r>
            <w:r w:rsidR="00E11441" w:rsidRPr="00E11441">
              <w:rPr>
                <w:rFonts w:ascii="Times New Roman" w:hAnsi="Times New Roman"/>
                <w:sz w:val="24"/>
                <w:szCs w:val="24"/>
              </w:rPr>
              <w:t>14</w:t>
            </w:r>
            <w:r w:rsidR="00777D06" w:rsidRPr="00E11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F13" w:rsidRPr="00E11441">
              <w:rPr>
                <w:rFonts w:ascii="Times New Roman" w:hAnsi="Times New Roman"/>
                <w:sz w:val="24"/>
                <w:szCs w:val="24"/>
              </w:rPr>
              <w:t>“</w:t>
            </w:r>
            <w:r w:rsidR="00777D06" w:rsidRPr="00E11441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="00A905F5" w:rsidRPr="00E11441">
              <w:rPr>
                <w:rFonts w:ascii="Times New Roman" w:hAnsi="Times New Roman"/>
                <w:sz w:val="24"/>
                <w:szCs w:val="24"/>
              </w:rPr>
              <w:t xml:space="preserve">Ventspils valstspilsētas </w:t>
            </w:r>
            <w:r w:rsidR="001B4617" w:rsidRPr="00E11441">
              <w:rPr>
                <w:rFonts w:ascii="Times New Roman" w:hAnsi="Times New Roman"/>
                <w:sz w:val="24"/>
                <w:szCs w:val="24"/>
              </w:rPr>
              <w:t>pašvaldības sociāliem pa</w:t>
            </w:r>
            <w:r w:rsidR="00E11441" w:rsidRPr="00E11441">
              <w:rPr>
                <w:rFonts w:ascii="Times New Roman" w:hAnsi="Times New Roman"/>
                <w:sz w:val="24"/>
                <w:szCs w:val="24"/>
              </w:rPr>
              <w:t>kalpojumiem</w:t>
            </w:r>
            <w:r w:rsidR="001B4617" w:rsidRPr="00E11441">
              <w:rPr>
                <w:rFonts w:ascii="Times New Roman" w:hAnsi="Times New Roman"/>
                <w:sz w:val="24"/>
                <w:szCs w:val="24"/>
              </w:rPr>
              <w:t xml:space="preserve"> un to piešķiršanas</w:t>
            </w:r>
            <w:r w:rsidR="00777D06" w:rsidRPr="00E11441">
              <w:rPr>
                <w:rFonts w:ascii="Times New Roman" w:hAnsi="Times New Roman"/>
                <w:sz w:val="24"/>
                <w:szCs w:val="24"/>
              </w:rPr>
              <w:t xml:space="preserve"> kārtību”</w:t>
            </w:r>
            <w:r w:rsidR="00905140">
              <w:rPr>
                <w:rFonts w:ascii="Times New Roman" w:hAnsi="Times New Roman"/>
                <w:sz w:val="24"/>
                <w:szCs w:val="24"/>
              </w:rPr>
              <w:t>”</w:t>
            </w:r>
            <w:r w:rsidR="00777D06" w:rsidRPr="00E11441">
              <w:rPr>
                <w:rFonts w:ascii="Times New Roman" w:hAnsi="Times New Roman"/>
                <w:sz w:val="24"/>
                <w:szCs w:val="24"/>
              </w:rPr>
              <w:t xml:space="preserve"> (turpmāk – Saistošie noteikumi)</w:t>
            </w:r>
            <w:r w:rsidR="00DB5A0D" w:rsidRPr="00E11441">
              <w:rPr>
                <w:rFonts w:ascii="Times New Roman" w:hAnsi="Times New Roman"/>
                <w:sz w:val="24"/>
                <w:szCs w:val="24"/>
              </w:rPr>
              <w:t xml:space="preserve"> sakarā ar pensiju indeksāciju un inflāciju paredz ienākumu līmeņ</w:t>
            </w:r>
            <w:r w:rsidR="001B38C1">
              <w:rPr>
                <w:rFonts w:ascii="Times New Roman" w:hAnsi="Times New Roman"/>
                <w:sz w:val="24"/>
                <w:szCs w:val="24"/>
              </w:rPr>
              <w:t>a</w:t>
            </w:r>
            <w:r w:rsidR="00DB5A0D" w:rsidRPr="00E11441">
              <w:rPr>
                <w:rFonts w:ascii="Times New Roman" w:hAnsi="Times New Roman"/>
                <w:sz w:val="24"/>
                <w:szCs w:val="24"/>
              </w:rPr>
              <w:t xml:space="preserve"> paaugstināšanu</w:t>
            </w:r>
            <w:r w:rsidR="002A1F3C" w:rsidRPr="000C4A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atsevišķi dzīvojošiem pensionāriem un atsevišķi dzīvojošām personām ar invaliditāti</w:t>
            </w:r>
            <w:r w:rsidR="002A1F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DB5A0D" w:rsidRPr="00E11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F3C">
              <w:rPr>
                <w:rFonts w:ascii="Times New Roman" w:hAnsi="Times New Roman"/>
                <w:sz w:val="24"/>
                <w:szCs w:val="24"/>
              </w:rPr>
              <w:t xml:space="preserve">Pašvaldības </w:t>
            </w:r>
            <w:r w:rsidR="00DB5A0D" w:rsidRPr="00E11441">
              <w:rPr>
                <w:rFonts w:ascii="Times New Roman" w:hAnsi="Times New Roman"/>
                <w:sz w:val="24"/>
                <w:szCs w:val="24"/>
              </w:rPr>
              <w:t>sociāl</w:t>
            </w:r>
            <w:r w:rsidR="001B38C1">
              <w:rPr>
                <w:rFonts w:ascii="Times New Roman" w:hAnsi="Times New Roman"/>
                <w:sz w:val="24"/>
                <w:szCs w:val="24"/>
              </w:rPr>
              <w:t>ā</w:t>
            </w:r>
            <w:r w:rsidR="00DB5A0D" w:rsidRPr="00E11441">
              <w:rPr>
                <w:rFonts w:ascii="Times New Roman" w:hAnsi="Times New Roman"/>
                <w:sz w:val="24"/>
                <w:szCs w:val="24"/>
              </w:rPr>
              <w:t xml:space="preserve"> pa</w:t>
            </w:r>
            <w:r w:rsidR="00E11441" w:rsidRPr="00E11441">
              <w:rPr>
                <w:rFonts w:ascii="Times New Roman" w:hAnsi="Times New Roman"/>
                <w:sz w:val="24"/>
                <w:szCs w:val="24"/>
              </w:rPr>
              <w:t>kalpojum</w:t>
            </w:r>
            <w:r w:rsidR="001B38C1">
              <w:rPr>
                <w:rFonts w:ascii="Times New Roman" w:hAnsi="Times New Roman"/>
                <w:sz w:val="24"/>
                <w:szCs w:val="24"/>
              </w:rPr>
              <w:t>a – ī</w:t>
            </w:r>
            <w:r w:rsidR="001B38C1" w:rsidRPr="00E11441">
              <w:rPr>
                <w:rFonts w:ascii="Times New Roman" w:eastAsia="Calibri" w:hAnsi="Times New Roman"/>
                <w:sz w:val="24"/>
                <w:szCs w:val="24"/>
                <w:lang w:eastAsia="lv-LV"/>
              </w:rPr>
              <w:t>pašumam</w:t>
            </w:r>
            <w:r w:rsidR="001B38C1">
              <w:rPr>
                <w:rFonts w:ascii="Times New Roman" w:eastAsia="Calibri" w:hAnsi="Times New Roman"/>
                <w:sz w:val="24"/>
                <w:szCs w:val="24"/>
                <w:lang w:eastAsia="lv-LV"/>
              </w:rPr>
              <w:t xml:space="preserve"> </w:t>
            </w:r>
            <w:r w:rsidR="001B38C1" w:rsidRPr="00E11441">
              <w:rPr>
                <w:rFonts w:ascii="Times New Roman" w:eastAsia="Calibri" w:hAnsi="Times New Roman"/>
                <w:sz w:val="24"/>
                <w:szCs w:val="24"/>
                <w:lang w:eastAsia="lv-LV"/>
              </w:rPr>
              <w:t>piegulošās, publiskā lietošanā nodotās pašvaldības teritorijas kopšanas pakalpojuma</w:t>
            </w:r>
            <w:r w:rsidR="001B38C1" w:rsidRPr="00E11441" w:rsidDel="001B38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A0D" w:rsidRPr="00E11441">
              <w:rPr>
                <w:rFonts w:ascii="Times New Roman" w:hAnsi="Times New Roman"/>
                <w:sz w:val="24"/>
                <w:szCs w:val="24"/>
              </w:rPr>
              <w:t xml:space="preserve"> saņemšanai.</w:t>
            </w:r>
            <w:r w:rsidR="001B38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5B4065" w14:textId="46699907" w:rsidR="00E0540C" w:rsidRDefault="00AB0796" w:rsidP="00701F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441">
              <w:rPr>
                <w:rFonts w:ascii="Times New Roman" w:hAnsi="Times New Roman"/>
                <w:sz w:val="24"/>
                <w:szCs w:val="24"/>
              </w:rPr>
              <w:t xml:space="preserve">Ienākumu līmenis </w:t>
            </w:r>
            <w:r w:rsidR="009B4BD7">
              <w:rPr>
                <w:rFonts w:ascii="Times New Roman" w:hAnsi="Times New Roman"/>
                <w:sz w:val="24"/>
                <w:szCs w:val="24"/>
              </w:rPr>
              <w:t>sociāl</w:t>
            </w:r>
            <w:r w:rsidR="001E228F">
              <w:rPr>
                <w:rFonts w:ascii="Times New Roman" w:hAnsi="Times New Roman"/>
                <w:sz w:val="24"/>
                <w:szCs w:val="24"/>
              </w:rPr>
              <w:t>ā</w:t>
            </w:r>
            <w:r w:rsidR="009B4B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441">
              <w:rPr>
                <w:rFonts w:ascii="Times New Roman" w:hAnsi="Times New Roman"/>
                <w:sz w:val="24"/>
                <w:szCs w:val="24"/>
              </w:rPr>
              <w:t>pakalpojum</w:t>
            </w:r>
            <w:r w:rsidR="001E228F">
              <w:rPr>
                <w:rFonts w:ascii="Times New Roman" w:hAnsi="Times New Roman"/>
                <w:sz w:val="24"/>
                <w:szCs w:val="24"/>
              </w:rPr>
              <w:t>a</w:t>
            </w:r>
            <w:r w:rsidR="00E11441">
              <w:rPr>
                <w:rFonts w:ascii="Times New Roman" w:hAnsi="Times New Roman"/>
                <w:sz w:val="24"/>
                <w:szCs w:val="24"/>
              </w:rPr>
              <w:t xml:space="preserve"> saņemšanai </w:t>
            </w:r>
            <w:r w:rsidRPr="00E11441">
              <w:rPr>
                <w:rFonts w:ascii="Times New Roman" w:hAnsi="Times New Roman"/>
                <w:sz w:val="24"/>
                <w:szCs w:val="24"/>
              </w:rPr>
              <w:t xml:space="preserve">tiek paaugstināts līdz … </w:t>
            </w:r>
            <w:r w:rsidRPr="00E11441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  <w:r w:rsidRPr="00E11441">
              <w:rPr>
                <w:rFonts w:ascii="Times New Roman" w:hAnsi="Times New Roman"/>
                <w:sz w:val="24"/>
                <w:szCs w:val="24"/>
              </w:rPr>
              <w:t xml:space="preserve"> (līdz šim 5</w:t>
            </w:r>
            <w:r w:rsidR="00220DED">
              <w:rPr>
                <w:rFonts w:ascii="Times New Roman" w:hAnsi="Times New Roman"/>
                <w:sz w:val="24"/>
                <w:szCs w:val="24"/>
              </w:rPr>
              <w:t>80</w:t>
            </w:r>
            <w:r w:rsidRPr="00E11441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r w:rsidRPr="00E11441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  <w:r w:rsidRPr="00E11441">
              <w:rPr>
                <w:rFonts w:ascii="Times New Roman" w:hAnsi="Times New Roman"/>
                <w:sz w:val="24"/>
                <w:szCs w:val="24"/>
              </w:rPr>
              <w:t>)</w:t>
            </w:r>
            <w:r w:rsidR="00E114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3FEE27" w14:textId="50CB1DB9" w:rsidR="00E0540C" w:rsidRDefault="004F7B91" w:rsidP="00701F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Saskaņā ar 2024. gada 7. novembra likumu “Grozījumi Invaliditātes likumā” tiek izslēgt</w:t>
            </w:r>
            <w:r w:rsidR="00E0540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057B3C">
              <w:rPr>
                <w:rFonts w:ascii="Times New Roman" w:hAnsi="Times New Roman"/>
                <w:sz w:val="24"/>
                <w:szCs w:val="24"/>
              </w:rPr>
              <w:t xml:space="preserve">Pašvaldības </w:t>
            </w:r>
            <w:r w:rsidR="00057B3C" w:rsidRPr="00E11441">
              <w:rPr>
                <w:rFonts w:ascii="Times New Roman" w:hAnsi="Times New Roman"/>
                <w:sz w:val="24"/>
                <w:szCs w:val="24"/>
              </w:rPr>
              <w:t>2024. gada 20. jūnija saistoš</w:t>
            </w:r>
            <w:r w:rsidR="00057B3C">
              <w:rPr>
                <w:rFonts w:ascii="Times New Roman" w:hAnsi="Times New Roman"/>
                <w:sz w:val="24"/>
                <w:szCs w:val="24"/>
              </w:rPr>
              <w:t>o</w:t>
            </w:r>
            <w:r w:rsidR="00057B3C" w:rsidRPr="00E11441">
              <w:rPr>
                <w:rFonts w:ascii="Times New Roman" w:hAnsi="Times New Roman"/>
                <w:sz w:val="24"/>
                <w:szCs w:val="24"/>
              </w:rPr>
              <w:t xml:space="preserve"> noteikum</w:t>
            </w:r>
            <w:r w:rsidR="00057B3C">
              <w:rPr>
                <w:rFonts w:ascii="Times New Roman" w:hAnsi="Times New Roman"/>
                <w:sz w:val="24"/>
                <w:szCs w:val="24"/>
              </w:rPr>
              <w:t>u</w:t>
            </w:r>
            <w:r w:rsidR="00057B3C" w:rsidRPr="00E11441">
              <w:rPr>
                <w:rFonts w:ascii="Times New Roman" w:hAnsi="Times New Roman"/>
                <w:sz w:val="24"/>
                <w:szCs w:val="24"/>
              </w:rPr>
              <w:t xml:space="preserve"> Nr. 14 “Par Ventspils valstspilsētas pašvaldības sociāliem pakalpojumiem un to piešķiršanas kārtību</w:t>
            </w:r>
            <w:r w:rsidR="00057B3C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tiesiskajā pamatojumā </w:t>
            </w:r>
            <w:r w:rsidR="00057B3C">
              <w:rPr>
                <w:rFonts w:ascii="Times New Roman" w:hAnsi="Times New Roman"/>
                <w:sz w:val="24"/>
                <w:szCs w:val="24"/>
              </w:rPr>
              <w:t>minētā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Invaliditātes likuma 12. p</w:t>
            </w:r>
            <w:r w:rsidR="00882EA2">
              <w:rPr>
                <w:rFonts w:ascii="Times New Roman" w:hAnsi="Times New Roman"/>
                <w:sz w:val="24"/>
                <w:szCs w:val="24"/>
              </w:rPr>
              <w:t>anta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 </w:t>
            </w:r>
            <w:r>
              <w:rPr>
                <w:rFonts w:ascii="Times New Roman" w:hAnsi="Times New Roman"/>
                <w:sz w:val="24"/>
                <w:szCs w:val="24"/>
              </w:rPr>
              <w:t>daļa</w:t>
            </w:r>
            <w:r w:rsidR="00057B3C">
              <w:rPr>
                <w:rFonts w:ascii="Times New Roman" w:hAnsi="Times New Roman"/>
                <w:sz w:val="24"/>
                <w:szCs w:val="24"/>
              </w:rPr>
              <w:t>, līdz ar to</w:t>
            </w:r>
            <w:r w:rsidR="00E054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56EC965" w14:textId="757054A6" w:rsidR="004F7B91" w:rsidRPr="00F533FC" w:rsidRDefault="00A077A0" w:rsidP="00701FF9">
            <w:pPr>
              <w:pStyle w:val="Sarakstarindkopa"/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057B3C" w:rsidRPr="00F533FC">
              <w:rPr>
                <w:rFonts w:ascii="Times New Roman" w:hAnsi="Times New Roman"/>
                <w:sz w:val="24"/>
                <w:szCs w:val="24"/>
              </w:rPr>
              <w:t>aistošo noteikumu izdošanas</w:t>
            </w:r>
            <w:r w:rsidR="00564B63">
              <w:rPr>
                <w:rFonts w:ascii="Times New Roman" w:hAnsi="Times New Roman"/>
                <w:sz w:val="24"/>
                <w:szCs w:val="24"/>
              </w:rPr>
              <w:t xml:space="preserve"> tiesiskais</w:t>
            </w:r>
            <w:r w:rsidR="00057B3C" w:rsidRPr="00F533FC">
              <w:rPr>
                <w:rFonts w:ascii="Times New Roman" w:hAnsi="Times New Roman"/>
                <w:sz w:val="24"/>
                <w:szCs w:val="24"/>
              </w:rPr>
              <w:t xml:space="preserve"> pamatojums tiek izteikts</w:t>
            </w:r>
            <w:r w:rsidR="00E0540C">
              <w:rPr>
                <w:rFonts w:ascii="Times New Roman" w:hAnsi="Times New Roman"/>
                <w:sz w:val="24"/>
                <w:szCs w:val="24"/>
              </w:rPr>
              <w:t xml:space="preserve"> jaunā reakcijā</w:t>
            </w:r>
            <w:r w:rsidR="00151A2E">
              <w:rPr>
                <w:rFonts w:ascii="Times New Roman" w:hAnsi="Times New Roman"/>
                <w:sz w:val="24"/>
                <w:szCs w:val="24"/>
              </w:rPr>
              <w:t xml:space="preserve">, neietverot tajā atsauci uz Invaliditātes likuma </w:t>
            </w:r>
            <w:r w:rsidR="00075D05">
              <w:rPr>
                <w:rFonts w:ascii="Times New Roman" w:hAnsi="Times New Roman"/>
                <w:sz w:val="24"/>
                <w:szCs w:val="24"/>
              </w:rPr>
              <w:br/>
            </w:r>
            <w:r w:rsidR="00151A2E">
              <w:rPr>
                <w:rFonts w:ascii="Times New Roman" w:hAnsi="Times New Roman"/>
                <w:sz w:val="24"/>
                <w:szCs w:val="24"/>
              </w:rPr>
              <w:t>12. p</w:t>
            </w:r>
            <w:r w:rsidR="00882EA2">
              <w:rPr>
                <w:rFonts w:ascii="Times New Roman" w:hAnsi="Times New Roman"/>
                <w:sz w:val="24"/>
                <w:szCs w:val="24"/>
              </w:rPr>
              <w:t>anta</w:t>
            </w:r>
            <w:r w:rsidR="00151A2E">
              <w:rPr>
                <w:rFonts w:ascii="Times New Roman" w:hAnsi="Times New Roman"/>
                <w:sz w:val="24"/>
                <w:szCs w:val="24"/>
              </w:rPr>
              <w:t xml:space="preserve"> 6.</w:t>
            </w:r>
            <w:r w:rsidR="00151A2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 </w:t>
            </w:r>
            <w:r w:rsidR="00151A2E">
              <w:rPr>
                <w:rFonts w:ascii="Times New Roman" w:hAnsi="Times New Roman"/>
                <w:sz w:val="24"/>
                <w:szCs w:val="24"/>
              </w:rPr>
              <w:t>daļu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8DA22D" w14:textId="3E8ACBBB" w:rsidR="00B41EAB" w:rsidRDefault="00E0540C" w:rsidP="00701FF9">
            <w:pPr>
              <w:pStyle w:val="Sarakstarindkopa"/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</w:t>
            </w:r>
            <w:r w:rsidR="003A2149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noteikum</w:t>
            </w:r>
            <w:r w:rsidR="003A2149">
              <w:rPr>
                <w:rFonts w:ascii="Times New Roman" w:hAnsi="Times New Roman"/>
                <w:sz w:val="24"/>
                <w:szCs w:val="24"/>
              </w:rPr>
              <w:t>u 2.18. apakšnodaļa “Aprūpes mājās pakalpojums” tiek izteikta jaunā redakcijā,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149">
              <w:rPr>
                <w:rFonts w:ascii="Times New Roman" w:hAnsi="Times New Roman"/>
                <w:sz w:val="24"/>
                <w:szCs w:val="24"/>
              </w:rPr>
              <w:t xml:space="preserve">ņemot vērā izmaiņas Invaliditātes likumā un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atbilstoši Sociālo pakalpojumu un sociālās palīdzības likumā </w:t>
            </w:r>
            <w:r w:rsidR="00776378">
              <w:rPr>
                <w:rFonts w:ascii="Times New Roman" w:hAnsi="Times New Roman"/>
                <w:sz w:val="24"/>
                <w:szCs w:val="24"/>
              </w:rPr>
              <w:t>noteiktajam</w:t>
            </w:r>
            <w:r w:rsidR="00075D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9C63B6" w14:textId="40CD7C5A" w:rsidR="006D24C8" w:rsidRPr="00E11441" w:rsidRDefault="006D24C8" w:rsidP="003A2149">
            <w:pPr>
              <w:pStyle w:val="Sarakstarindkopa"/>
              <w:widowControl w:val="0"/>
              <w:spacing w:after="0"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7B8" w:rsidRPr="00EA62AB" w14:paraId="21E35228" w14:textId="77777777" w:rsidTr="00524C3C">
        <w:trPr>
          <w:trHeight w:val="1532"/>
        </w:trPr>
        <w:tc>
          <w:tcPr>
            <w:tcW w:w="2723" w:type="dxa"/>
          </w:tcPr>
          <w:p w14:paraId="60E2B402" w14:textId="6AC22DA3" w:rsidR="00D207B8" w:rsidRPr="00EA62AB" w:rsidRDefault="00AB0796" w:rsidP="000D4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07B8" w:rsidRPr="00EA62AB">
              <w:rPr>
                <w:rFonts w:ascii="Times New Roman" w:hAnsi="Times New Roman"/>
                <w:sz w:val="24"/>
                <w:szCs w:val="24"/>
              </w:rPr>
              <w:t>.</w:t>
            </w:r>
            <w:r w:rsidR="007E5ABD" w:rsidRPr="00EA62A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Fiskāl</w:t>
            </w:r>
            <w:r w:rsidR="00010FF7">
              <w:rPr>
                <w:rFonts w:ascii="Times New Roman" w:hAnsi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ietekme uz pašvaldības budžetu</w:t>
            </w:r>
          </w:p>
        </w:tc>
        <w:tc>
          <w:tcPr>
            <w:tcW w:w="6917" w:type="dxa"/>
          </w:tcPr>
          <w:p w14:paraId="276DEF00" w14:textId="62F28478" w:rsidR="00F46C9F" w:rsidRDefault="00F46C9F" w:rsidP="001667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1A8">
              <w:rPr>
                <w:rFonts w:ascii="Times New Roman" w:hAnsi="Times New Roman"/>
                <w:sz w:val="24"/>
                <w:szCs w:val="24"/>
              </w:rPr>
              <w:t>P</w:t>
            </w:r>
            <w:r w:rsidR="006F2FD7" w:rsidRPr="000531A8">
              <w:rPr>
                <w:rFonts w:ascii="Times New Roman" w:hAnsi="Times New Roman"/>
                <w:sz w:val="24"/>
                <w:szCs w:val="24"/>
              </w:rPr>
              <w:t>aredzams</w:t>
            </w:r>
            <w:r w:rsidRPr="000531A8">
              <w:rPr>
                <w:rFonts w:ascii="Times New Roman" w:hAnsi="Times New Roman"/>
                <w:sz w:val="24"/>
                <w:szCs w:val="24"/>
              </w:rPr>
              <w:t>, ka palielinot ienākumu līme</w:t>
            </w:r>
            <w:r w:rsidR="00261452">
              <w:rPr>
                <w:rFonts w:ascii="Times New Roman" w:hAnsi="Times New Roman"/>
                <w:sz w:val="24"/>
                <w:szCs w:val="24"/>
              </w:rPr>
              <w:t>ni</w:t>
            </w:r>
            <w:r w:rsidRPr="00053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73D2" w:rsidRPr="000531A8">
              <w:rPr>
                <w:rFonts w:ascii="Times New Roman" w:hAnsi="Times New Roman"/>
                <w:sz w:val="24"/>
                <w:szCs w:val="24"/>
              </w:rPr>
              <w:t>sociāl</w:t>
            </w:r>
            <w:r w:rsidR="001E228F">
              <w:rPr>
                <w:rFonts w:ascii="Times New Roman" w:hAnsi="Times New Roman"/>
                <w:sz w:val="24"/>
                <w:szCs w:val="24"/>
              </w:rPr>
              <w:t>ā</w:t>
            </w:r>
            <w:r w:rsidR="00C673D2" w:rsidRPr="00053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452">
              <w:rPr>
                <w:rFonts w:ascii="Times New Roman" w:hAnsi="Times New Roman"/>
                <w:sz w:val="24"/>
                <w:szCs w:val="24"/>
              </w:rPr>
              <w:t>pakalpojuma – ī</w:t>
            </w:r>
            <w:r w:rsidR="00261452" w:rsidRPr="00E11441">
              <w:rPr>
                <w:rFonts w:ascii="Times New Roman" w:eastAsia="Calibri" w:hAnsi="Times New Roman"/>
                <w:sz w:val="24"/>
                <w:szCs w:val="24"/>
                <w:lang w:eastAsia="lv-LV"/>
              </w:rPr>
              <w:t>pašumam</w:t>
            </w:r>
            <w:r w:rsidR="00261452">
              <w:rPr>
                <w:rFonts w:ascii="Times New Roman" w:eastAsia="Calibri" w:hAnsi="Times New Roman"/>
                <w:sz w:val="24"/>
                <w:szCs w:val="24"/>
                <w:lang w:eastAsia="lv-LV"/>
              </w:rPr>
              <w:t xml:space="preserve"> </w:t>
            </w:r>
            <w:r w:rsidR="00261452" w:rsidRPr="00E11441">
              <w:rPr>
                <w:rFonts w:ascii="Times New Roman" w:eastAsia="Calibri" w:hAnsi="Times New Roman"/>
                <w:sz w:val="24"/>
                <w:szCs w:val="24"/>
                <w:lang w:eastAsia="lv-LV"/>
              </w:rPr>
              <w:t>piegulošās, publiskā lietošanā nodotās pašvaldības teritorijas kopšanas pakalpojuma</w:t>
            </w:r>
            <w:r w:rsidR="00261452" w:rsidRPr="00E11441" w:rsidDel="001B38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73D2" w:rsidRPr="000531A8">
              <w:rPr>
                <w:rFonts w:ascii="Times New Roman" w:hAnsi="Times New Roman"/>
                <w:sz w:val="24"/>
                <w:szCs w:val="24"/>
              </w:rPr>
              <w:t>saņemšanai</w:t>
            </w:r>
            <w:r w:rsidR="00D80064">
              <w:rPr>
                <w:rFonts w:ascii="Times New Roman" w:hAnsi="Times New Roman"/>
                <w:sz w:val="24"/>
                <w:szCs w:val="24"/>
              </w:rPr>
              <w:t xml:space="preserve"> šī paskaidrojuma raksta 1.punktā minētajām personām</w:t>
            </w:r>
            <w:r w:rsidRPr="000531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6CFD" w:rsidRPr="000531A8">
              <w:rPr>
                <w:rFonts w:ascii="Times New Roman" w:hAnsi="Times New Roman"/>
                <w:sz w:val="24"/>
                <w:szCs w:val="24"/>
              </w:rPr>
              <w:t xml:space="preserve">kopējais </w:t>
            </w:r>
            <w:r w:rsidR="00261452">
              <w:rPr>
                <w:rFonts w:ascii="Times New Roman" w:hAnsi="Times New Roman"/>
                <w:sz w:val="24"/>
                <w:szCs w:val="24"/>
              </w:rPr>
              <w:t>P</w:t>
            </w:r>
            <w:r w:rsidR="00C673D2" w:rsidRPr="000531A8">
              <w:rPr>
                <w:rFonts w:ascii="Times New Roman" w:hAnsi="Times New Roman"/>
                <w:sz w:val="24"/>
                <w:szCs w:val="24"/>
              </w:rPr>
              <w:t>ašvaldības sociāl</w:t>
            </w:r>
            <w:r w:rsidR="001E228F">
              <w:rPr>
                <w:rFonts w:ascii="Times New Roman" w:hAnsi="Times New Roman"/>
                <w:sz w:val="24"/>
                <w:szCs w:val="24"/>
              </w:rPr>
              <w:t xml:space="preserve">ā </w:t>
            </w:r>
            <w:r w:rsidR="009B4BD7">
              <w:rPr>
                <w:rFonts w:ascii="Times New Roman" w:hAnsi="Times New Roman"/>
                <w:sz w:val="24"/>
                <w:szCs w:val="24"/>
              </w:rPr>
              <w:t>pakalpojum</w:t>
            </w:r>
            <w:r w:rsidR="001E228F">
              <w:rPr>
                <w:rFonts w:ascii="Times New Roman" w:hAnsi="Times New Roman"/>
                <w:sz w:val="24"/>
                <w:szCs w:val="24"/>
              </w:rPr>
              <w:t>a</w:t>
            </w:r>
            <w:r w:rsidR="00D22283" w:rsidRPr="00053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73D2" w:rsidRPr="000531A8">
              <w:rPr>
                <w:rFonts w:ascii="Times New Roman" w:hAnsi="Times New Roman"/>
                <w:sz w:val="24"/>
                <w:szCs w:val="24"/>
              </w:rPr>
              <w:t xml:space="preserve">saņēmēju skaits </w:t>
            </w:r>
            <w:r w:rsidRPr="000531A8">
              <w:rPr>
                <w:rFonts w:ascii="Times New Roman" w:hAnsi="Times New Roman"/>
                <w:sz w:val="24"/>
                <w:szCs w:val="24"/>
              </w:rPr>
              <w:t xml:space="preserve">varētu </w:t>
            </w:r>
            <w:r w:rsidR="00DA1345" w:rsidRPr="000531A8">
              <w:rPr>
                <w:rFonts w:ascii="Times New Roman" w:hAnsi="Times New Roman"/>
                <w:sz w:val="24"/>
                <w:szCs w:val="24"/>
              </w:rPr>
              <w:t>palielināties</w:t>
            </w:r>
            <w:r w:rsidR="001A6358" w:rsidRPr="000531A8">
              <w:rPr>
                <w:rFonts w:ascii="Times New Roman" w:hAnsi="Times New Roman"/>
                <w:sz w:val="24"/>
                <w:szCs w:val="24"/>
              </w:rPr>
              <w:t xml:space="preserve"> par </w:t>
            </w:r>
            <w:r w:rsidR="000531A8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="001F2B9E" w:rsidRPr="000531A8">
              <w:rPr>
                <w:rFonts w:ascii="Times New Roman" w:hAnsi="Times New Roman"/>
                <w:sz w:val="24"/>
                <w:szCs w:val="24"/>
              </w:rPr>
              <w:t>personām</w:t>
            </w:r>
            <w:r w:rsidR="001A6358" w:rsidRPr="000531A8">
              <w:rPr>
                <w:rFonts w:ascii="Times New Roman" w:hAnsi="Times New Roman"/>
                <w:sz w:val="24"/>
                <w:szCs w:val="24"/>
              </w:rPr>
              <w:t>. Prognozējams,</w:t>
            </w:r>
            <w:r w:rsidR="00D22283" w:rsidRPr="00053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358" w:rsidRPr="000531A8">
              <w:rPr>
                <w:rFonts w:ascii="Times New Roman" w:hAnsi="Times New Roman"/>
                <w:sz w:val="24"/>
                <w:szCs w:val="24"/>
              </w:rPr>
              <w:t>ka sociālo</w:t>
            </w:r>
            <w:r w:rsidR="00D22283" w:rsidRPr="00053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452">
              <w:rPr>
                <w:rFonts w:ascii="Times New Roman" w:hAnsi="Times New Roman"/>
                <w:sz w:val="24"/>
                <w:szCs w:val="24"/>
              </w:rPr>
              <w:t>pakalpojumu</w:t>
            </w:r>
            <w:r w:rsidR="00261452" w:rsidRPr="00053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766" w:rsidRPr="000531A8">
              <w:rPr>
                <w:rFonts w:ascii="Times New Roman" w:hAnsi="Times New Roman"/>
                <w:sz w:val="24"/>
                <w:szCs w:val="24"/>
              </w:rPr>
              <w:t xml:space="preserve">budžeta izdevumi </w:t>
            </w:r>
            <w:r w:rsidR="00840C01" w:rsidRPr="000531A8">
              <w:rPr>
                <w:rFonts w:ascii="Times New Roman" w:hAnsi="Times New Roman"/>
                <w:sz w:val="24"/>
                <w:szCs w:val="24"/>
              </w:rPr>
              <w:t>palielināsies</w:t>
            </w:r>
            <w:r w:rsidR="003F2766" w:rsidRPr="000531A8">
              <w:rPr>
                <w:rFonts w:ascii="Times New Roman" w:hAnsi="Times New Roman"/>
                <w:sz w:val="24"/>
                <w:szCs w:val="24"/>
              </w:rPr>
              <w:t xml:space="preserve"> par</w:t>
            </w:r>
            <w:r w:rsidR="000531A8">
              <w:rPr>
                <w:rFonts w:ascii="Times New Roman" w:hAnsi="Times New Roman"/>
                <w:sz w:val="24"/>
                <w:szCs w:val="24"/>
              </w:rPr>
              <w:t xml:space="preserve"> ……</w:t>
            </w:r>
            <w:r w:rsidR="003F2766" w:rsidRPr="000531A8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r w:rsidR="003F2766" w:rsidRPr="000531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209AE6" w14:textId="393645B1" w:rsidR="00DA518E" w:rsidRPr="000531A8" w:rsidRDefault="00DA518E" w:rsidP="001667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A8" w:rsidRPr="00EA62AB" w14:paraId="51714A55" w14:textId="77777777" w:rsidTr="00524C3C">
        <w:trPr>
          <w:trHeight w:val="1532"/>
        </w:trPr>
        <w:tc>
          <w:tcPr>
            <w:tcW w:w="2723" w:type="dxa"/>
          </w:tcPr>
          <w:p w14:paraId="439E7FA1" w14:textId="34FD9F3C" w:rsidR="000531A8" w:rsidRDefault="000531A8" w:rsidP="000D4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Sociālā ietekme, ietekme </w:t>
            </w:r>
            <w:r w:rsidR="00524C3C">
              <w:rPr>
                <w:rFonts w:ascii="Times New Roman" w:hAnsi="Times New Roman"/>
                <w:sz w:val="24"/>
                <w:szCs w:val="24"/>
              </w:rPr>
              <w:t>uz vidi, iedzīvotāju veselību, uzņēmējdarbības vidi pašvaldības teritorijā, kā arī plānotā regulējuma ietekme uz konkurenci.</w:t>
            </w:r>
          </w:p>
        </w:tc>
        <w:tc>
          <w:tcPr>
            <w:tcW w:w="6917" w:type="dxa"/>
          </w:tcPr>
          <w:p w14:paraId="57337B07" w14:textId="43DD35B1" w:rsidR="007A20B3" w:rsidRDefault="00524C3C" w:rsidP="001667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ietekme – ienākumu līmeņ</w:t>
            </w:r>
            <w:r w:rsidR="00057B3C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paaugstināšana sociāl</w:t>
            </w:r>
            <w:r w:rsidR="001E228F">
              <w:rPr>
                <w:rFonts w:ascii="Times New Roman" w:hAnsi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</w:t>
            </w:r>
            <w:r w:rsidR="009B4BD7">
              <w:rPr>
                <w:rFonts w:ascii="Times New Roman" w:hAnsi="Times New Roman"/>
                <w:sz w:val="24"/>
                <w:szCs w:val="24"/>
              </w:rPr>
              <w:t>kalpojum</w:t>
            </w:r>
            <w:r w:rsidR="001E228F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saņemšanai uzlabos Pašvaldības iedzīvotāju sociālo situāciju un dzīves kvalitāti</w:t>
            </w:r>
            <w:r w:rsidR="007A20B3">
              <w:rPr>
                <w:rFonts w:ascii="Times New Roman" w:hAnsi="Times New Roman"/>
                <w:sz w:val="24"/>
                <w:szCs w:val="24"/>
              </w:rPr>
              <w:t xml:space="preserve">. Aprūpes mājās pakalpojums uzlabo Pašvaldības iedzīvotāju sociālās aprūpes kvalitāti. </w:t>
            </w:r>
          </w:p>
          <w:p w14:paraId="5A401D10" w14:textId="77777777" w:rsidR="00524C3C" w:rsidRDefault="00524C3C" w:rsidP="001667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Ietekme uz vidi – nav attiecināms.</w:t>
            </w:r>
          </w:p>
          <w:p w14:paraId="5FC0FFAE" w14:textId="7BDA5CC3" w:rsidR="00524C3C" w:rsidRDefault="00524C3C" w:rsidP="001667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Ietekme uz iedzīvotāju veselību – </w:t>
            </w:r>
            <w:r w:rsidR="00D00543">
              <w:rPr>
                <w:rFonts w:ascii="Times New Roman" w:hAnsi="Times New Roman"/>
                <w:sz w:val="24"/>
                <w:szCs w:val="24"/>
              </w:rPr>
              <w:t>nav attiecināms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100691" w14:textId="7763ACE7" w:rsidR="00524C3C" w:rsidRDefault="00524C3C" w:rsidP="001667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Ietekme uz uzņēmējdarbības vidi pašvaldības teritorijā –</w:t>
            </w:r>
            <w:r w:rsidR="001E22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228F" w:rsidRPr="001E228F">
              <w:rPr>
                <w:rFonts w:ascii="Times New Roman" w:hAnsi="Times New Roman"/>
                <w:sz w:val="24"/>
                <w:szCs w:val="24"/>
              </w:rPr>
              <w:t>sociālo pakalpojumu sniegs sociālo pakalpojumu sniedzēji, ar kuriem tiks noslēgts attiecīgs līgums.</w:t>
            </w:r>
          </w:p>
          <w:p w14:paraId="4433C3E9" w14:textId="77777777" w:rsidR="00524C3C" w:rsidRDefault="00524C3C" w:rsidP="001667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Ietekme uz konkurenci – Saistošajos noteikumos paredzētie pasākumi neierobežo konkurenci. </w:t>
            </w:r>
          </w:p>
          <w:p w14:paraId="3293214D" w14:textId="4BA6D9EC" w:rsidR="00DA518E" w:rsidRPr="000531A8" w:rsidRDefault="00DA518E" w:rsidP="001667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7B8" w:rsidRPr="00EA62AB" w14:paraId="5E3D2C84" w14:textId="77777777" w:rsidTr="00524C3C">
        <w:tc>
          <w:tcPr>
            <w:tcW w:w="2723" w:type="dxa"/>
          </w:tcPr>
          <w:p w14:paraId="28D391E3" w14:textId="668F123D" w:rsidR="00D207B8" w:rsidRPr="00EA62AB" w:rsidRDefault="00D207B8" w:rsidP="000D4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2AB">
              <w:rPr>
                <w:rFonts w:ascii="Times New Roman" w:hAnsi="Times New Roman"/>
                <w:sz w:val="24"/>
                <w:szCs w:val="24"/>
              </w:rPr>
              <w:t>4.</w:t>
            </w:r>
            <w:r w:rsidR="004E7A63" w:rsidRPr="00EA62AB">
              <w:rPr>
                <w:rFonts w:ascii="Times New Roman" w:hAnsi="Times New Roman"/>
                <w:sz w:val="24"/>
                <w:szCs w:val="24"/>
              </w:rPr>
              <w:t> </w:t>
            </w:r>
            <w:r w:rsidR="00524C3C">
              <w:rPr>
                <w:rFonts w:ascii="Times New Roman" w:hAnsi="Times New Roman"/>
                <w:sz w:val="24"/>
                <w:szCs w:val="24"/>
              </w:rPr>
              <w:t>Iete</w:t>
            </w:r>
            <w:r w:rsidR="00F54CA7">
              <w:rPr>
                <w:rFonts w:ascii="Times New Roman" w:hAnsi="Times New Roman"/>
                <w:sz w:val="24"/>
                <w:szCs w:val="24"/>
              </w:rPr>
              <w:t>k</w:t>
            </w:r>
            <w:r w:rsidR="00524C3C">
              <w:rPr>
                <w:rFonts w:ascii="Times New Roman" w:hAnsi="Times New Roman"/>
                <w:sz w:val="24"/>
                <w:szCs w:val="24"/>
              </w:rPr>
              <w:t>me uz adminis</w:t>
            </w:r>
            <w:r w:rsidR="00F54CA7">
              <w:rPr>
                <w:rFonts w:ascii="Times New Roman" w:hAnsi="Times New Roman"/>
                <w:sz w:val="24"/>
                <w:szCs w:val="24"/>
              </w:rPr>
              <w:t>tratīvajām procedūrām un</w:t>
            </w:r>
            <w:r w:rsidR="00010FF7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="00F54CA7">
              <w:rPr>
                <w:rFonts w:ascii="Times New Roman" w:hAnsi="Times New Roman"/>
                <w:sz w:val="24"/>
                <w:szCs w:val="24"/>
              </w:rPr>
              <w:t xml:space="preserve"> izmaksām</w:t>
            </w:r>
          </w:p>
        </w:tc>
        <w:tc>
          <w:tcPr>
            <w:tcW w:w="6917" w:type="dxa"/>
          </w:tcPr>
          <w:p w14:paraId="7EFB8E42" w14:textId="298990A3" w:rsidR="00F54CA7" w:rsidRDefault="00F54CA7" w:rsidP="00F54C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Saistošie noteikumi neietekmē līdzšinējās administratīvās procedūras. Tāpat kā līdz šim, personas, kas atbildīs Pašvaldības domes 202</w:t>
            </w:r>
            <w:r w:rsidR="00E1144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gada </w:t>
            </w:r>
            <w:r w:rsidR="00E1144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11441">
              <w:rPr>
                <w:rFonts w:ascii="Times New Roman" w:hAnsi="Times New Roman"/>
                <w:sz w:val="24"/>
                <w:szCs w:val="24"/>
              </w:rPr>
              <w:t xml:space="preserve"> jūnija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saistošajos noteikumos Nr.</w:t>
            </w:r>
            <w:r w:rsidR="00E1144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“Par Ventspils valstspilsētas pašvaldības sociālajiem pa</w:t>
            </w:r>
            <w:r w:rsidR="00E11441">
              <w:rPr>
                <w:rFonts w:ascii="Times New Roman" w:hAnsi="Times New Roman"/>
                <w:sz w:val="24"/>
                <w:szCs w:val="24"/>
              </w:rPr>
              <w:t>kalpojumiem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to piešķiršanas kārtību” noteiktajiem kritērijiem varēs vērsties Pašvaldības iestādē “Ventspils Sociālais dienests” un saņemt </w:t>
            </w:r>
            <w:r w:rsidR="00954B79">
              <w:rPr>
                <w:rFonts w:ascii="Times New Roman" w:hAnsi="Times New Roman"/>
                <w:sz w:val="24"/>
                <w:szCs w:val="24"/>
              </w:rPr>
              <w:t>pakalpojumu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79084A2" w14:textId="63D9B6E8" w:rsidR="00D207B8" w:rsidRPr="00EA62AB" w:rsidRDefault="00D207B8" w:rsidP="00F54C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7B8" w:rsidRPr="00EA62AB" w14:paraId="683ED65B" w14:textId="77777777" w:rsidTr="00524C3C">
        <w:tc>
          <w:tcPr>
            <w:tcW w:w="2723" w:type="dxa"/>
          </w:tcPr>
          <w:p w14:paraId="65F3D169" w14:textId="10AB2903" w:rsidR="00D207B8" w:rsidRPr="00EA62AB" w:rsidRDefault="00D207B8" w:rsidP="00F54C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2AB">
              <w:rPr>
                <w:rFonts w:ascii="Times New Roman" w:hAnsi="Times New Roman"/>
                <w:sz w:val="24"/>
                <w:szCs w:val="24"/>
              </w:rPr>
              <w:t>5.</w:t>
            </w:r>
            <w:r w:rsidR="007E5ABD" w:rsidRPr="00EA62AB">
              <w:rPr>
                <w:rFonts w:ascii="Times New Roman" w:hAnsi="Times New Roman"/>
                <w:sz w:val="24"/>
                <w:szCs w:val="24"/>
              </w:rPr>
              <w:t> </w:t>
            </w:r>
            <w:r w:rsidRPr="00EA62AB">
              <w:rPr>
                <w:rFonts w:ascii="Times New Roman" w:hAnsi="Times New Roman"/>
                <w:sz w:val="24"/>
                <w:szCs w:val="24"/>
              </w:rPr>
              <w:t>I</w:t>
            </w:r>
            <w:r w:rsidR="00F54CA7">
              <w:rPr>
                <w:rFonts w:ascii="Times New Roman" w:hAnsi="Times New Roman"/>
                <w:sz w:val="24"/>
                <w:szCs w:val="24"/>
              </w:rPr>
              <w:t xml:space="preserve">etekme uz pašvaldības funkcijām un cilvēkresursiem </w:t>
            </w:r>
          </w:p>
        </w:tc>
        <w:tc>
          <w:tcPr>
            <w:tcW w:w="6917" w:type="dxa"/>
          </w:tcPr>
          <w:p w14:paraId="74CFAFF3" w14:textId="77777777" w:rsidR="003D5257" w:rsidRDefault="00F54CA7" w:rsidP="00F54C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Jauna ietekme uz Pašvaldības funkcijām netiek paredzēta.</w:t>
            </w:r>
          </w:p>
          <w:p w14:paraId="63EF23D7" w14:textId="31B6D47C" w:rsidR="00F54CA7" w:rsidRPr="00EA62AB" w:rsidRDefault="00F54CA7" w:rsidP="00F54C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Saistošie noteikumi neparedz jaunu darba vietu radīšanu.</w:t>
            </w:r>
          </w:p>
        </w:tc>
      </w:tr>
      <w:tr w:rsidR="00D207B8" w:rsidRPr="00EA62AB" w14:paraId="68265151" w14:textId="77777777" w:rsidTr="00524C3C">
        <w:tc>
          <w:tcPr>
            <w:tcW w:w="2723" w:type="dxa"/>
          </w:tcPr>
          <w:p w14:paraId="4B45074F" w14:textId="2453DCD4" w:rsidR="00D207B8" w:rsidRPr="00EA62AB" w:rsidRDefault="00D207B8" w:rsidP="000D4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2AB">
              <w:rPr>
                <w:rFonts w:ascii="Times New Roman" w:hAnsi="Times New Roman"/>
                <w:sz w:val="24"/>
                <w:szCs w:val="24"/>
              </w:rPr>
              <w:t>6.</w:t>
            </w:r>
            <w:r w:rsidR="007E5ABD" w:rsidRPr="00EA62AB">
              <w:rPr>
                <w:rFonts w:ascii="Times New Roman" w:hAnsi="Times New Roman"/>
                <w:sz w:val="24"/>
                <w:szCs w:val="24"/>
              </w:rPr>
              <w:t> </w:t>
            </w:r>
            <w:r w:rsidRPr="00EA62AB">
              <w:rPr>
                <w:rFonts w:ascii="Times New Roman" w:hAnsi="Times New Roman"/>
                <w:sz w:val="24"/>
                <w:szCs w:val="24"/>
              </w:rPr>
              <w:t xml:space="preserve">Informācija par </w:t>
            </w:r>
            <w:r w:rsidR="00DF13E1">
              <w:rPr>
                <w:rFonts w:ascii="Times New Roman" w:hAnsi="Times New Roman"/>
                <w:sz w:val="24"/>
                <w:szCs w:val="24"/>
              </w:rPr>
              <w:t>izpildes nodrošināšanu</w:t>
            </w:r>
          </w:p>
        </w:tc>
        <w:tc>
          <w:tcPr>
            <w:tcW w:w="6917" w:type="dxa"/>
          </w:tcPr>
          <w:p w14:paraId="5346948E" w14:textId="77777777" w:rsidR="004B7986" w:rsidRDefault="00DF13E1" w:rsidP="00E158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Saistošos noteikumos noteikto p</w:t>
            </w:r>
            <w:r w:rsidR="00E11441">
              <w:rPr>
                <w:rFonts w:ascii="Times New Roman" w:hAnsi="Times New Roman"/>
                <w:sz w:val="24"/>
                <w:szCs w:val="24"/>
              </w:rPr>
              <w:t>akalpojumu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administrēs Pašvaldības iestāde “Ventspils Sociālais dienests”</w:t>
            </w:r>
            <w:r w:rsidR="00266D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364CA0" w14:textId="503A057D" w:rsidR="00DA518E" w:rsidRPr="00EA62AB" w:rsidRDefault="00DA518E" w:rsidP="00E158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3E1" w:rsidRPr="00EA62AB" w14:paraId="523EAEFF" w14:textId="77777777" w:rsidTr="00524C3C">
        <w:tc>
          <w:tcPr>
            <w:tcW w:w="2723" w:type="dxa"/>
          </w:tcPr>
          <w:p w14:paraId="6CE146C6" w14:textId="11E7D6EE" w:rsidR="00DF13E1" w:rsidRPr="00EA62AB" w:rsidRDefault="00A438D9" w:rsidP="000D4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Prasību un izmaksu samērīgums pret ieguvumiem, ko sniedz mērķa sasniegšana</w:t>
            </w:r>
          </w:p>
        </w:tc>
        <w:tc>
          <w:tcPr>
            <w:tcW w:w="6917" w:type="dxa"/>
          </w:tcPr>
          <w:p w14:paraId="1964FCB0" w14:textId="451B1A50" w:rsidR="00DF13E1" w:rsidRPr="00EA62AB" w:rsidRDefault="00A438D9" w:rsidP="00E158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Saistošie noteikumi ir piemēroti iecerētā mērķa sasniegšanas nodrošināšanai un paredz tikai to, kas ir vajadzīgs minētā mērķa sasniegšanai.</w:t>
            </w:r>
          </w:p>
        </w:tc>
      </w:tr>
      <w:tr w:rsidR="00DF13E1" w:rsidRPr="00EA62AB" w14:paraId="317811BD" w14:textId="77777777" w:rsidTr="00524C3C">
        <w:tc>
          <w:tcPr>
            <w:tcW w:w="2723" w:type="dxa"/>
          </w:tcPr>
          <w:p w14:paraId="52294BC4" w14:textId="032593F6" w:rsidR="00DF13E1" w:rsidRPr="00EA62AB" w:rsidRDefault="00A438D9" w:rsidP="000D4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8D9">
              <w:rPr>
                <w:rFonts w:ascii="Times New Roman" w:hAnsi="Times New Roman"/>
                <w:sz w:val="24"/>
                <w:szCs w:val="24"/>
              </w:rPr>
              <w:t>8. Izstrādes gaitā veiktās konsultācijas ar privātpersonām un institūcijām</w:t>
            </w:r>
          </w:p>
        </w:tc>
        <w:tc>
          <w:tcPr>
            <w:tcW w:w="6917" w:type="dxa"/>
          </w:tcPr>
          <w:p w14:paraId="3E18E218" w14:textId="77777777" w:rsidR="00FF43AC" w:rsidRDefault="00FF43AC" w:rsidP="00FF43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BAA">
              <w:rPr>
                <w:rFonts w:ascii="Times New Roman" w:hAnsi="Times New Roman"/>
                <w:sz w:val="24"/>
                <w:szCs w:val="24"/>
              </w:rPr>
              <w:t>Atbilstoši Pašvaldību likuma 46. panta trešajai daļai, lai informētu sabiedrību par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Saistošo</w:t>
            </w:r>
            <w:r w:rsidRPr="008D6BAA">
              <w:rPr>
                <w:rFonts w:ascii="Times New Roman" w:hAnsi="Times New Roman"/>
                <w:sz w:val="24"/>
                <w:szCs w:val="24"/>
              </w:rPr>
              <w:t xml:space="preserve"> noteikumu projektu un dotu iespēju izteikt viedokli, no __. __ 2025. līdz __. __. 2025.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D6BAA">
              <w:rPr>
                <w:rFonts w:ascii="Times New Roman" w:hAnsi="Times New Roman"/>
                <w:sz w:val="24"/>
                <w:szCs w:val="24"/>
              </w:rPr>
              <w:t>aistošo noteikumu projekts tik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D6BAA">
              <w:rPr>
                <w:rFonts w:ascii="Times New Roman" w:hAnsi="Times New Roman"/>
                <w:sz w:val="24"/>
                <w:szCs w:val="24"/>
              </w:rPr>
              <w:t xml:space="preserve"> publicēts Pašvaldības tīmekļa vietnē www.ventspils.lv sadaļas “Iedzīvotāju līdzdalība” apakšsadaļā “Viedokļa izteikšana par saistošo noteikumu projektiem”. </w:t>
            </w:r>
          </w:p>
          <w:p w14:paraId="5BA68AFC" w14:textId="77777777" w:rsidR="00FF43AC" w:rsidRDefault="00FF43AC" w:rsidP="00FF43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6F6">
              <w:rPr>
                <w:rFonts w:ascii="Times New Roman" w:hAnsi="Times New Roman"/>
                <w:sz w:val="24"/>
                <w:szCs w:val="24"/>
              </w:rPr>
              <w:t xml:space="preserve">Plānotais sabiedrības līdzdalības veids – priekšlikumu un iebildumu izvērtēšana pēc projekta publicēšanas Pašvaldības tīmekļa vietnē </w:t>
            </w:r>
            <w:hyperlink r:id="rId8" w:history="1">
              <w:r w:rsidRPr="002816F6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www.ventspils.lv</w:t>
              </w:r>
            </w:hyperlink>
            <w:r w:rsidRPr="002816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2EBE57" w14:textId="77777777" w:rsidR="00FF43AC" w:rsidRPr="008D6BAA" w:rsidRDefault="00FF43AC" w:rsidP="00FF43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8D9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Pēc sabiedrības viedokļa saņemšanas un izskatīšanas Pašvaldības domes atbildīgaj</w:t>
            </w:r>
            <w:r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ā </w:t>
            </w:r>
            <w:r w:rsidRPr="00A438D9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komitejā, izvērtējot ieteikumu lietderības apsvērumus, tiks vērtēta to iekļaušana Saistošajos noteikumos.</w:t>
            </w:r>
          </w:p>
          <w:p w14:paraId="5F48CC72" w14:textId="77777777" w:rsidR="00FF43AC" w:rsidRPr="008D6BAA" w:rsidRDefault="00FF43AC" w:rsidP="00FF43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Saistošo n</w:t>
            </w:r>
            <w:r w:rsidRPr="008D6BAA">
              <w:rPr>
                <w:rFonts w:ascii="Times New Roman" w:hAnsi="Times New Roman"/>
                <w:sz w:val="24"/>
                <w:szCs w:val="24"/>
              </w:rPr>
              <w:t xml:space="preserve">oteikumu projekts ir izskatīts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D6BAA">
              <w:rPr>
                <w:rFonts w:ascii="Times New Roman" w:hAnsi="Times New Roman"/>
                <w:sz w:val="24"/>
                <w:szCs w:val="24"/>
              </w:rPr>
              <w:t>ašvaldības:</w:t>
            </w:r>
          </w:p>
          <w:p w14:paraId="06D81E24" w14:textId="77777777" w:rsidR="00FF43AC" w:rsidRPr="00A740F7" w:rsidRDefault="00FF43AC" w:rsidP="00FF43AC">
            <w:pPr>
              <w:pStyle w:val="Sarakstarindkopa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F7">
              <w:rPr>
                <w:rFonts w:ascii="Times New Roman" w:hAnsi="Times New Roman"/>
                <w:sz w:val="24"/>
                <w:szCs w:val="24"/>
              </w:rPr>
              <w:t xml:space="preserve">Likumības komisijā 24.09.2025. </w:t>
            </w:r>
          </w:p>
          <w:p w14:paraId="2C08EDB2" w14:textId="77777777" w:rsidR="00FF43AC" w:rsidRDefault="00FF43AC" w:rsidP="00FF43AC">
            <w:pPr>
              <w:pStyle w:val="Sarakstarindkopa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Sociālo lietu komisijā 10.10.2025.</w:t>
            </w:r>
          </w:p>
          <w:p w14:paraId="6D939C5B" w14:textId="77777777" w:rsidR="00FF43AC" w:rsidRDefault="00FF43AC" w:rsidP="00FF43AC">
            <w:pPr>
              <w:pStyle w:val="Sarakstarindkopa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0F7">
              <w:rPr>
                <w:rFonts w:ascii="Times New Roman" w:hAnsi="Times New Roman"/>
                <w:sz w:val="24"/>
                <w:szCs w:val="24"/>
              </w:rPr>
              <w:t xml:space="preserve"> ________komitejā __.__.2025.</w:t>
            </w:r>
          </w:p>
          <w:p w14:paraId="154C76D9" w14:textId="3597DF2C" w:rsidR="00DF13E1" w:rsidRPr="00EA62AB" w:rsidRDefault="00DF13E1" w:rsidP="00FF43AC">
            <w:pPr>
              <w:pStyle w:val="Sarakstarindkopa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0A7D4C" w14:textId="2E702BD7" w:rsidR="00C6679C" w:rsidRDefault="00C6679C" w:rsidP="00EF41DC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204E9047" w14:textId="77777777" w:rsidR="00815AC3" w:rsidRDefault="00815AC3" w:rsidP="00EF41DC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7E0F407D" w14:textId="32841724" w:rsidR="009B4615" w:rsidRPr="009B4615" w:rsidRDefault="00815AC3" w:rsidP="00A7581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9B4615">
        <w:rPr>
          <w:rFonts w:ascii="Times New Roman" w:hAnsi="Times New Roman"/>
          <w:sz w:val="24"/>
          <w:szCs w:val="24"/>
        </w:rPr>
        <w:t>D</w:t>
      </w:r>
      <w:r w:rsidR="009B4615" w:rsidRPr="009B4615">
        <w:rPr>
          <w:rFonts w:ascii="Times New Roman" w:hAnsi="Times New Roman"/>
          <w:sz w:val="24"/>
          <w:szCs w:val="24"/>
        </w:rPr>
        <w:t>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B4615" w:rsidRPr="009B4615">
        <w:rPr>
          <w:rFonts w:ascii="Times New Roman" w:hAnsi="Times New Roman"/>
          <w:sz w:val="24"/>
          <w:szCs w:val="24"/>
        </w:rPr>
        <w:t>J.Vītoliņš</w:t>
      </w:r>
      <w:proofErr w:type="spellEnd"/>
    </w:p>
    <w:p w14:paraId="2A2A026F" w14:textId="77777777" w:rsidR="00840C01" w:rsidRPr="004B7368" w:rsidRDefault="00840C01" w:rsidP="00EF41DC">
      <w:pPr>
        <w:widowControl w:val="0"/>
        <w:spacing w:after="0" w:line="240" w:lineRule="auto"/>
        <w:jc w:val="both"/>
        <w:rPr>
          <w:sz w:val="24"/>
          <w:szCs w:val="24"/>
        </w:rPr>
      </w:pPr>
    </w:p>
    <w:sectPr w:rsidR="00840C01" w:rsidRPr="004B7368" w:rsidSect="00512994">
      <w:footerReference w:type="default" r:id="rId9"/>
      <w:headerReference w:type="first" r:id="rId10"/>
      <w:pgSz w:w="11906" w:h="16838"/>
      <w:pgMar w:top="993" w:right="849" w:bottom="426" w:left="1560" w:header="567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F8BB" w14:textId="77777777" w:rsidR="00243ED2" w:rsidRDefault="00243ED2" w:rsidP="00AE168F">
      <w:pPr>
        <w:spacing w:after="0" w:line="240" w:lineRule="auto"/>
      </w:pPr>
      <w:r>
        <w:separator/>
      </w:r>
    </w:p>
  </w:endnote>
  <w:endnote w:type="continuationSeparator" w:id="0">
    <w:p w14:paraId="07ECB4FC" w14:textId="77777777" w:rsidR="00243ED2" w:rsidRDefault="00243ED2" w:rsidP="00AE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E5D7" w14:textId="77777777" w:rsidR="00AE168F" w:rsidRDefault="00B9467C" w:rsidP="00750486">
    <w:pPr>
      <w:pStyle w:val="Kjene"/>
      <w:jc w:val="center"/>
    </w:pPr>
    <w:r w:rsidRPr="00750486">
      <w:rPr>
        <w:rFonts w:ascii="Times New Roman" w:hAnsi="Times New Roman"/>
        <w:sz w:val="20"/>
        <w:szCs w:val="20"/>
      </w:rPr>
      <w:fldChar w:fldCharType="begin"/>
    </w:r>
    <w:r w:rsidRPr="00750486">
      <w:rPr>
        <w:rFonts w:ascii="Times New Roman" w:hAnsi="Times New Roman"/>
        <w:sz w:val="20"/>
        <w:szCs w:val="20"/>
      </w:rPr>
      <w:instrText xml:space="preserve"> PAGE   \* MERGEFORMAT </w:instrText>
    </w:r>
    <w:r w:rsidRPr="00750486">
      <w:rPr>
        <w:rFonts w:ascii="Times New Roman" w:hAnsi="Times New Roman"/>
        <w:sz w:val="20"/>
        <w:szCs w:val="20"/>
      </w:rPr>
      <w:fldChar w:fldCharType="separate"/>
    </w:r>
    <w:r w:rsidR="00282E7B">
      <w:rPr>
        <w:rFonts w:ascii="Times New Roman" w:hAnsi="Times New Roman"/>
        <w:noProof/>
        <w:sz w:val="20"/>
        <w:szCs w:val="20"/>
      </w:rPr>
      <w:t>3</w:t>
    </w:r>
    <w:r w:rsidRPr="00750486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F4CF" w14:textId="77777777" w:rsidR="00243ED2" w:rsidRDefault="00243ED2" w:rsidP="00AE168F">
      <w:pPr>
        <w:spacing w:after="0" w:line="240" w:lineRule="auto"/>
      </w:pPr>
      <w:r>
        <w:separator/>
      </w:r>
    </w:p>
  </w:footnote>
  <w:footnote w:type="continuationSeparator" w:id="0">
    <w:p w14:paraId="3338FE08" w14:textId="77777777" w:rsidR="00243ED2" w:rsidRDefault="00243ED2" w:rsidP="00AE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AF41" w14:textId="3CBDD250" w:rsidR="00F017C5" w:rsidRDefault="005475C1" w:rsidP="00F017C5">
    <w:pPr>
      <w:widowControl w:val="0"/>
      <w:suppressLineNumbers/>
      <w:tabs>
        <w:tab w:val="center" w:pos="4658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  <w:lang w:val="en" w:eastAsia="lv-LV"/>
      </w:rPr>
    </w:pPr>
    <w:r>
      <w:rPr>
        <w:noProof/>
        <w:lang w:eastAsia="lv-LV"/>
      </w:rPr>
      <w:drawing>
        <wp:anchor distT="0" distB="0" distL="0" distR="0" simplePos="0" relativeHeight="251657728" behindDoc="0" locked="0" layoutInCell="1" allowOverlap="1" wp14:anchorId="1EECEBB1" wp14:editId="021AB6C0">
          <wp:simplePos x="0" y="0"/>
          <wp:positionH relativeFrom="column">
            <wp:posOffset>2663825</wp:posOffset>
          </wp:positionH>
          <wp:positionV relativeFrom="paragraph">
            <wp:posOffset>0</wp:posOffset>
          </wp:positionV>
          <wp:extent cx="685165" cy="819785"/>
          <wp:effectExtent l="0" t="0" r="0" b="0"/>
          <wp:wrapSquare wrapText="largest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Arial" w:hAnsi="Times New Roman"/>
        <w:kern w:val="1"/>
        <w:sz w:val="24"/>
        <w:szCs w:val="24"/>
        <w:lang w:val="en" w:eastAsia="lv-LV"/>
      </w:rPr>
      <w:tab/>
    </w:r>
  </w:p>
  <w:p w14:paraId="32A22F8C" w14:textId="77777777" w:rsidR="003C1E85" w:rsidRPr="003C1E85" w:rsidRDefault="005475C1" w:rsidP="00F017C5">
    <w:pPr>
      <w:widowControl w:val="0"/>
      <w:suppressLineNumbers/>
      <w:tabs>
        <w:tab w:val="center" w:pos="4658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  <w:lang w:val="en" w:eastAsia="lv-LV"/>
      </w:rPr>
    </w:pPr>
    <w:r>
      <w:rPr>
        <w:rFonts w:ascii="Times New Roman" w:eastAsia="Arial" w:hAnsi="Times New Roman"/>
        <w:kern w:val="1"/>
        <w:sz w:val="24"/>
        <w:szCs w:val="24"/>
        <w:lang w:val="en" w:eastAsia="lv-LV"/>
      </w:rPr>
      <w:tab/>
    </w:r>
    <w:r>
      <w:rPr>
        <w:rFonts w:ascii="Times New Roman" w:eastAsia="Arial" w:hAnsi="Times New Roman"/>
        <w:kern w:val="1"/>
        <w:sz w:val="24"/>
        <w:szCs w:val="24"/>
        <w:lang w:val="en" w:eastAsia="lv-LV"/>
      </w:rPr>
      <w:tab/>
    </w:r>
    <w:r>
      <w:rPr>
        <w:rFonts w:ascii="Times New Roman" w:eastAsia="Arial" w:hAnsi="Times New Roman"/>
        <w:kern w:val="1"/>
        <w:sz w:val="24"/>
        <w:szCs w:val="24"/>
        <w:lang w:val="en" w:eastAsia="lv-LV"/>
      </w:rPr>
      <w:tab/>
    </w:r>
  </w:p>
  <w:p w14:paraId="1306ED05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left="165" w:right="180"/>
      <w:jc w:val="center"/>
      <w:rPr>
        <w:rFonts w:ascii="Times New Roman" w:eastAsia="Arial" w:hAnsi="Times New Roman"/>
        <w:kern w:val="1"/>
        <w:sz w:val="24"/>
        <w:szCs w:val="24"/>
        <w:lang w:val="en" w:eastAsia="lv-LV"/>
      </w:rPr>
    </w:pPr>
  </w:p>
  <w:p w14:paraId="0BBFA685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left="390" w:right="-15"/>
      <w:jc w:val="center"/>
      <w:rPr>
        <w:rFonts w:ascii="Times New Roman" w:eastAsia="Arial" w:hAnsi="Times New Roman"/>
        <w:kern w:val="1"/>
        <w:sz w:val="24"/>
        <w:szCs w:val="24"/>
        <w:lang w:val="en" w:eastAsia="lv-LV"/>
      </w:rPr>
    </w:pPr>
  </w:p>
  <w:tbl>
    <w:tblPr>
      <w:tblW w:w="0" w:type="auto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3C1E85" w:rsidRPr="003C1E85" w14:paraId="5EAC3808" w14:textId="77777777" w:rsidTr="00AD7551">
      <w:tc>
        <w:tcPr>
          <w:tcW w:w="9651" w:type="dxa"/>
        </w:tcPr>
        <w:p w14:paraId="6106D87E" w14:textId="72845C3B" w:rsidR="003C1E85" w:rsidRPr="003C1E85" w:rsidRDefault="003C1E85" w:rsidP="003C1E85">
          <w:pPr>
            <w:widowControl w:val="0"/>
            <w:suppressLineNumbers/>
            <w:suppressAutoHyphens/>
            <w:spacing w:after="0" w:line="240" w:lineRule="auto"/>
            <w:ind w:right="180"/>
            <w:jc w:val="center"/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</w:pPr>
          <w:r w:rsidRPr="003C1E85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 xml:space="preserve">VENTSPILS </w:t>
          </w:r>
          <w:r w:rsidR="00A75817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>VALSTS</w:t>
          </w:r>
          <w:r w:rsidRPr="003C1E85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 xml:space="preserve">PILSĒTAS </w:t>
          </w:r>
          <w:r w:rsidR="00282E7B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 xml:space="preserve">PAŠVALDĪBAS </w:t>
          </w:r>
          <w:r w:rsidRPr="003C1E85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>DOME</w:t>
          </w:r>
        </w:p>
      </w:tc>
    </w:tr>
    <w:tr w:rsidR="003C1E85" w:rsidRPr="003C1E85" w14:paraId="4A8163B1" w14:textId="77777777" w:rsidTr="00AD7551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9651" w:type="dxa"/>
          <w:tcBorders>
            <w:top w:val="single" w:sz="1" w:space="0" w:color="000000"/>
            <w:bottom w:val="single" w:sz="1" w:space="0" w:color="000000"/>
          </w:tcBorders>
          <w:vAlign w:val="center"/>
        </w:tcPr>
        <w:p w14:paraId="0FEE7814" w14:textId="77777777" w:rsidR="003C1E85" w:rsidRPr="003C1E85" w:rsidRDefault="003C1E85" w:rsidP="003C1E85">
          <w:pPr>
            <w:widowControl w:val="0"/>
            <w:suppressLineNumbers/>
            <w:suppressAutoHyphens/>
            <w:snapToGrid w:val="0"/>
            <w:spacing w:after="0" w:line="240" w:lineRule="auto"/>
            <w:ind w:left="-70" w:right="185"/>
            <w:jc w:val="center"/>
            <w:rPr>
              <w:rFonts w:ascii="Times New Roman" w:eastAsia="Arial" w:hAnsi="Times New Roman"/>
              <w:kern w:val="1"/>
              <w:sz w:val="18"/>
              <w:szCs w:val="18"/>
              <w:lang w:eastAsia="lv-LV"/>
            </w:rPr>
          </w:pPr>
          <w:r w:rsidRPr="003C1E85">
            <w:rPr>
              <w:rFonts w:ascii="Times New Roman" w:eastAsia="Arial" w:hAnsi="Times New Roman"/>
              <w:kern w:val="1"/>
              <w:sz w:val="18"/>
              <w:szCs w:val="18"/>
              <w:lang w:eastAsia="lv-LV"/>
            </w:rPr>
            <w:t>Jūras iela 36, Ventspils, LV</w:t>
          </w:r>
          <w:r w:rsidRPr="003C1E85">
            <w:rPr>
              <w:rFonts w:ascii="Times New Roman" w:eastAsia="Arial" w:hAnsi="Times New Roman"/>
              <w:kern w:val="1"/>
              <w:sz w:val="18"/>
              <w:szCs w:val="18"/>
              <w:lang w:eastAsia="lv-LV"/>
            </w:rPr>
            <w:softHyphen/>
            <w:t>3601, Latvija, tālr.: 63601100, e-pasts: dome@ventspils.lv</w:t>
          </w:r>
        </w:p>
      </w:tc>
    </w:tr>
  </w:tbl>
  <w:p w14:paraId="60DA61A1" w14:textId="77777777" w:rsidR="00E33885" w:rsidRPr="003C1E85" w:rsidRDefault="00E33885" w:rsidP="003C1E8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4524"/>
    <w:multiLevelType w:val="hybridMultilevel"/>
    <w:tmpl w:val="76AC2AB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0A3AD5"/>
    <w:multiLevelType w:val="hybridMultilevel"/>
    <w:tmpl w:val="11124662"/>
    <w:lvl w:ilvl="0" w:tplc="0CF452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74D73C1"/>
    <w:multiLevelType w:val="hybridMultilevel"/>
    <w:tmpl w:val="03122F6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6D6060"/>
    <w:multiLevelType w:val="hybridMultilevel"/>
    <w:tmpl w:val="C2466D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5786"/>
    <w:multiLevelType w:val="multilevel"/>
    <w:tmpl w:val="52DA0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56321C8"/>
    <w:multiLevelType w:val="hybridMultilevel"/>
    <w:tmpl w:val="720A80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B007A"/>
    <w:multiLevelType w:val="hybridMultilevel"/>
    <w:tmpl w:val="F3CA55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627AA"/>
    <w:multiLevelType w:val="hybridMultilevel"/>
    <w:tmpl w:val="6F2675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F22AF"/>
    <w:multiLevelType w:val="hybridMultilevel"/>
    <w:tmpl w:val="925A2D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080097"/>
    <w:multiLevelType w:val="hybridMultilevel"/>
    <w:tmpl w:val="2E6A012E"/>
    <w:lvl w:ilvl="0" w:tplc="2C28620E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82033C"/>
    <w:multiLevelType w:val="hybridMultilevel"/>
    <w:tmpl w:val="00CCEF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B0E50"/>
    <w:multiLevelType w:val="hybridMultilevel"/>
    <w:tmpl w:val="836670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924AB"/>
    <w:multiLevelType w:val="hybridMultilevel"/>
    <w:tmpl w:val="90B272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213E4"/>
    <w:multiLevelType w:val="hybridMultilevel"/>
    <w:tmpl w:val="8EE42852"/>
    <w:lvl w:ilvl="0" w:tplc="FB36CB9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26261742">
    <w:abstractNumId w:val="0"/>
  </w:num>
  <w:num w:numId="2" w16cid:durableId="1293445453">
    <w:abstractNumId w:val="2"/>
  </w:num>
  <w:num w:numId="3" w16cid:durableId="1758600658">
    <w:abstractNumId w:val="7"/>
  </w:num>
  <w:num w:numId="4" w16cid:durableId="1731034453">
    <w:abstractNumId w:val="5"/>
  </w:num>
  <w:num w:numId="5" w16cid:durableId="1581985689">
    <w:abstractNumId w:val="8"/>
  </w:num>
  <w:num w:numId="6" w16cid:durableId="378166305">
    <w:abstractNumId w:val="3"/>
  </w:num>
  <w:num w:numId="7" w16cid:durableId="823858404">
    <w:abstractNumId w:val="4"/>
  </w:num>
  <w:num w:numId="8" w16cid:durableId="1502086249">
    <w:abstractNumId w:val="13"/>
  </w:num>
  <w:num w:numId="9" w16cid:durableId="1207835498">
    <w:abstractNumId w:val="9"/>
  </w:num>
  <w:num w:numId="10" w16cid:durableId="1605310386">
    <w:abstractNumId w:val="11"/>
  </w:num>
  <w:num w:numId="11" w16cid:durableId="339309646">
    <w:abstractNumId w:val="6"/>
  </w:num>
  <w:num w:numId="12" w16cid:durableId="1038428836">
    <w:abstractNumId w:val="1"/>
  </w:num>
  <w:num w:numId="13" w16cid:durableId="1703281031">
    <w:abstractNumId w:val="12"/>
  </w:num>
  <w:num w:numId="14" w16cid:durableId="6359174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68"/>
    <w:rsid w:val="00007ADD"/>
    <w:rsid w:val="0001069D"/>
    <w:rsid w:val="00010FF7"/>
    <w:rsid w:val="00017E4D"/>
    <w:rsid w:val="00020CEC"/>
    <w:rsid w:val="00021108"/>
    <w:rsid w:val="000230B0"/>
    <w:rsid w:val="00023441"/>
    <w:rsid w:val="00023C0B"/>
    <w:rsid w:val="00035444"/>
    <w:rsid w:val="00037578"/>
    <w:rsid w:val="000437CE"/>
    <w:rsid w:val="00052950"/>
    <w:rsid w:val="000531A8"/>
    <w:rsid w:val="00057B3C"/>
    <w:rsid w:val="00063165"/>
    <w:rsid w:val="00063470"/>
    <w:rsid w:val="0006546B"/>
    <w:rsid w:val="00075D05"/>
    <w:rsid w:val="00080FF8"/>
    <w:rsid w:val="0008670D"/>
    <w:rsid w:val="000A5543"/>
    <w:rsid w:val="000A73F1"/>
    <w:rsid w:val="000B2BCF"/>
    <w:rsid w:val="000B3356"/>
    <w:rsid w:val="000B36E8"/>
    <w:rsid w:val="000B6EEE"/>
    <w:rsid w:val="000D0299"/>
    <w:rsid w:val="000D405E"/>
    <w:rsid w:val="000E1700"/>
    <w:rsid w:val="000F72E2"/>
    <w:rsid w:val="00102CD9"/>
    <w:rsid w:val="00103E81"/>
    <w:rsid w:val="001071CA"/>
    <w:rsid w:val="00113EEB"/>
    <w:rsid w:val="00114794"/>
    <w:rsid w:val="0011710C"/>
    <w:rsid w:val="00123630"/>
    <w:rsid w:val="00127BFE"/>
    <w:rsid w:val="00137157"/>
    <w:rsid w:val="00151A2E"/>
    <w:rsid w:val="00156480"/>
    <w:rsid w:val="001667F9"/>
    <w:rsid w:val="0017124E"/>
    <w:rsid w:val="00176B49"/>
    <w:rsid w:val="00185DED"/>
    <w:rsid w:val="00190899"/>
    <w:rsid w:val="00190BEA"/>
    <w:rsid w:val="0019309F"/>
    <w:rsid w:val="00194F13"/>
    <w:rsid w:val="001A6358"/>
    <w:rsid w:val="001B38C1"/>
    <w:rsid w:val="001B4617"/>
    <w:rsid w:val="001B5CF5"/>
    <w:rsid w:val="001B7EE0"/>
    <w:rsid w:val="001C31F9"/>
    <w:rsid w:val="001C52B3"/>
    <w:rsid w:val="001D07B1"/>
    <w:rsid w:val="001E228F"/>
    <w:rsid w:val="001E2B9B"/>
    <w:rsid w:val="001E789F"/>
    <w:rsid w:val="001F2651"/>
    <w:rsid w:val="001F2B9E"/>
    <w:rsid w:val="001F4206"/>
    <w:rsid w:val="001F53D6"/>
    <w:rsid w:val="00202BB4"/>
    <w:rsid w:val="00206B9B"/>
    <w:rsid w:val="002156BF"/>
    <w:rsid w:val="00220DED"/>
    <w:rsid w:val="00220E4C"/>
    <w:rsid w:val="00236481"/>
    <w:rsid w:val="00243ED2"/>
    <w:rsid w:val="00253E78"/>
    <w:rsid w:val="00261452"/>
    <w:rsid w:val="00266D31"/>
    <w:rsid w:val="002707AE"/>
    <w:rsid w:val="00273D68"/>
    <w:rsid w:val="00274A48"/>
    <w:rsid w:val="00282E7B"/>
    <w:rsid w:val="002A1F3C"/>
    <w:rsid w:val="002B05DB"/>
    <w:rsid w:val="002B7C7C"/>
    <w:rsid w:val="002B7FE6"/>
    <w:rsid w:val="002C1EEE"/>
    <w:rsid w:val="002C2EAF"/>
    <w:rsid w:val="002C7AE1"/>
    <w:rsid w:val="002D384C"/>
    <w:rsid w:val="002D493F"/>
    <w:rsid w:val="002D5A49"/>
    <w:rsid w:val="002D5CD6"/>
    <w:rsid w:val="002E21BB"/>
    <w:rsid w:val="00301FA8"/>
    <w:rsid w:val="00304086"/>
    <w:rsid w:val="00307B0E"/>
    <w:rsid w:val="003211BD"/>
    <w:rsid w:val="00333BCC"/>
    <w:rsid w:val="00335F3B"/>
    <w:rsid w:val="00337D3B"/>
    <w:rsid w:val="003440C7"/>
    <w:rsid w:val="00345441"/>
    <w:rsid w:val="003578D0"/>
    <w:rsid w:val="00362DD0"/>
    <w:rsid w:val="00365945"/>
    <w:rsid w:val="00372BB0"/>
    <w:rsid w:val="0037604F"/>
    <w:rsid w:val="00380983"/>
    <w:rsid w:val="0039479B"/>
    <w:rsid w:val="003A2149"/>
    <w:rsid w:val="003A4E6B"/>
    <w:rsid w:val="003A6DCD"/>
    <w:rsid w:val="003B4254"/>
    <w:rsid w:val="003B4F9D"/>
    <w:rsid w:val="003C1CCA"/>
    <w:rsid w:val="003C1E85"/>
    <w:rsid w:val="003C4B93"/>
    <w:rsid w:val="003C4F9B"/>
    <w:rsid w:val="003C5E6C"/>
    <w:rsid w:val="003D5257"/>
    <w:rsid w:val="003D67A1"/>
    <w:rsid w:val="003E000D"/>
    <w:rsid w:val="003F22D7"/>
    <w:rsid w:val="003F2766"/>
    <w:rsid w:val="003F2DBB"/>
    <w:rsid w:val="00400CC8"/>
    <w:rsid w:val="0040503A"/>
    <w:rsid w:val="004060D5"/>
    <w:rsid w:val="004126CE"/>
    <w:rsid w:val="004167F5"/>
    <w:rsid w:val="004261B5"/>
    <w:rsid w:val="00446AAB"/>
    <w:rsid w:val="00453A48"/>
    <w:rsid w:val="00466F30"/>
    <w:rsid w:val="0047401F"/>
    <w:rsid w:val="00480857"/>
    <w:rsid w:val="004A17E6"/>
    <w:rsid w:val="004A452C"/>
    <w:rsid w:val="004A6878"/>
    <w:rsid w:val="004A6CAF"/>
    <w:rsid w:val="004B7368"/>
    <w:rsid w:val="004B7986"/>
    <w:rsid w:val="004C1EDE"/>
    <w:rsid w:val="004D28C3"/>
    <w:rsid w:val="004D3298"/>
    <w:rsid w:val="004D638C"/>
    <w:rsid w:val="004E01C3"/>
    <w:rsid w:val="004E2FEF"/>
    <w:rsid w:val="004E60B0"/>
    <w:rsid w:val="004E7A63"/>
    <w:rsid w:val="004F06EA"/>
    <w:rsid w:val="004F071B"/>
    <w:rsid w:val="004F7B91"/>
    <w:rsid w:val="00510FB7"/>
    <w:rsid w:val="005124D0"/>
    <w:rsid w:val="00512994"/>
    <w:rsid w:val="00516887"/>
    <w:rsid w:val="00521E3B"/>
    <w:rsid w:val="00522F59"/>
    <w:rsid w:val="00524C3C"/>
    <w:rsid w:val="00542AC7"/>
    <w:rsid w:val="005475C1"/>
    <w:rsid w:val="00561B9D"/>
    <w:rsid w:val="00564B63"/>
    <w:rsid w:val="00565D7D"/>
    <w:rsid w:val="00567CC4"/>
    <w:rsid w:val="00571301"/>
    <w:rsid w:val="005874C2"/>
    <w:rsid w:val="005C3760"/>
    <w:rsid w:val="005C6F1C"/>
    <w:rsid w:val="005D2514"/>
    <w:rsid w:val="005D6CFD"/>
    <w:rsid w:val="005E3D74"/>
    <w:rsid w:val="005E68F3"/>
    <w:rsid w:val="005F2B22"/>
    <w:rsid w:val="006006BA"/>
    <w:rsid w:val="006019E7"/>
    <w:rsid w:val="00630181"/>
    <w:rsid w:val="00635374"/>
    <w:rsid w:val="00643B4C"/>
    <w:rsid w:val="00645388"/>
    <w:rsid w:val="00646883"/>
    <w:rsid w:val="0065511B"/>
    <w:rsid w:val="006629BA"/>
    <w:rsid w:val="00670D0E"/>
    <w:rsid w:val="00674F0A"/>
    <w:rsid w:val="006815D9"/>
    <w:rsid w:val="00683007"/>
    <w:rsid w:val="006A495C"/>
    <w:rsid w:val="006A5E86"/>
    <w:rsid w:val="006B0BA0"/>
    <w:rsid w:val="006B2C9E"/>
    <w:rsid w:val="006B3A71"/>
    <w:rsid w:val="006B5AA1"/>
    <w:rsid w:val="006B7FD9"/>
    <w:rsid w:val="006C1C69"/>
    <w:rsid w:val="006C5384"/>
    <w:rsid w:val="006C7854"/>
    <w:rsid w:val="006D24C8"/>
    <w:rsid w:val="006D262B"/>
    <w:rsid w:val="006E6152"/>
    <w:rsid w:val="006F2FD7"/>
    <w:rsid w:val="00701FF9"/>
    <w:rsid w:val="007156B8"/>
    <w:rsid w:val="00727C0E"/>
    <w:rsid w:val="00731DFF"/>
    <w:rsid w:val="00735813"/>
    <w:rsid w:val="00750486"/>
    <w:rsid w:val="007512B5"/>
    <w:rsid w:val="00753711"/>
    <w:rsid w:val="00756B0B"/>
    <w:rsid w:val="00767AEB"/>
    <w:rsid w:val="00776378"/>
    <w:rsid w:val="00777D06"/>
    <w:rsid w:val="0079028E"/>
    <w:rsid w:val="0079283B"/>
    <w:rsid w:val="007A20B3"/>
    <w:rsid w:val="007C08EA"/>
    <w:rsid w:val="007C0928"/>
    <w:rsid w:val="007D140C"/>
    <w:rsid w:val="007D61DD"/>
    <w:rsid w:val="007E5ABD"/>
    <w:rsid w:val="007E6097"/>
    <w:rsid w:val="007F12EC"/>
    <w:rsid w:val="007F60BE"/>
    <w:rsid w:val="008025BE"/>
    <w:rsid w:val="008044DB"/>
    <w:rsid w:val="008046B5"/>
    <w:rsid w:val="00806E92"/>
    <w:rsid w:val="008132BC"/>
    <w:rsid w:val="00815AC3"/>
    <w:rsid w:val="00816C43"/>
    <w:rsid w:val="00817C47"/>
    <w:rsid w:val="0082208D"/>
    <w:rsid w:val="00823AE8"/>
    <w:rsid w:val="00825436"/>
    <w:rsid w:val="008304E2"/>
    <w:rsid w:val="00840C01"/>
    <w:rsid w:val="00850298"/>
    <w:rsid w:val="008616E0"/>
    <w:rsid w:val="0087533C"/>
    <w:rsid w:val="00880760"/>
    <w:rsid w:val="00882EA2"/>
    <w:rsid w:val="0089675C"/>
    <w:rsid w:val="008A4CB2"/>
    <w:rsid w:val="008B78E8"/>
    <w:rsid w:val="008C1304"/>
    <w:rsid w:val="008D3F34"/>
    <w:rsid w:val="008E4656"/>
    <w:rsid w:val="008E5B1F"/>
    <w:rsid w:val="008E6D12"/>
    <w:rsid w:val="00905140"/>
    <w:rsid w:val="0090697F"/>
    <w:rsid w:val="009120F0"/>
    <w:rsid w:val="00922686"/>
    <w:rsid w:val="00926FD0"/>
    <w:rsid w:val="009307E1"/>
    <w:rsid w:val="00930A15"/>
    <w:rsid w:val="00931DB5"/>
    <w:rsid w:val="0093271A"/>
    <w:rsid w:val="0094011B"/>
    <w:rsid w:val="00941975"/>
    <w:rsid w:val="00945BC0"/>
    <w:rsid w:val="00951F61"/>
    <w:rsid w:val="00954753"/>
    <w:rsid w:val="00954B79"/>
    <w:rsid w:val="00956EBD"/>
    <w:rsid w:val="00957119"/>
    <w:rsid w:val="00962EB9"/>
    <w:rsid w:val="0096329E"/>
    <w:rsid w:val="00967DD8"/>
    <w:rsid w:val="00973FFD"/>
    <w:rsid w:val="009871D9"/>
    <w:rsid w:val="00992B3E"/>
    <w:rsid w:val="009951D3"/>
    <w:rsid w:val="009A2BC6"/>
    <w:rsid w:val="009A4C4C"/>
    <w:rsid w:val="009A5017"/>
    <w:rsid w:val="009B059B"/>
    <w:rsid w:val="009B4615"/>
    <w:rsid w:val="009B4BD7"/>
    <w:rsid w:val="009B69CD"/>
    <w:rsid w:val="009B7616"/>
    <w:rsid w:val="009D5582"/>
    <w:rsid w:val="009E5A80"/>
    <w:rsid w:val="009E6A98"/>
    <w:rsid w:val="009E77AD"/>
    <w:rsid w:val="009F311F"/>
    <w:rsid w:val="00A077A0"/>
    <w:rsid w:val="00A123DB"/>
    <w:rsid w:val="00A134D3"/>
    <w:rsid w:val="00A15C8F"/>
    <w:rsid w:val="00A22768"/>
    <w:rsid w:val="00A31D04"/>
    <w:rsid w:val="00A438D9"/>
    <w:rsid w:val="00A44467"/>
    <w:rsid w:val="00A57119"/>
    <w:rsid w:val="00A668BB"/>
    <w:rsid w:val="00A75817"/>
    <w:rsid w:val="00A80D2F"/>
    <w:rsid w:val="00A83FB4"/>
    <w:rsid w:val="00A905F5"/>
    <w:rsid w:val="00A94050"/>
    <w:rsid w:val="00AA0649"/>
    <w:rsid w:val="00AA18B5"/>
    <w:rsid w:val="00AA67E2"/>
    <w:rsid w:val="00AB0796"/>
    <w:rsid w:val="00AB512F"/>
    <w:rsid w:val="00AC4565"/>
    <w:rsid w:val="00AC4B88"/>
    <w:rsid w:val="00AD4AEB"/>
    <w:rsid w:val="00AD7551"/>
    <w:rsid w:val="00AE0D7A"/>
    <w:rsid w:val="00AE168F"/>
    <w:rsid w:val="00B06DA5"/>
    <w:rsid w:val="00B11E99"/>
    <w:rsid w:val="00B13580"/>
    <w:rsid w:val="00B1524D"/>
    <w:rsid w:val="00B171DF"/>
    <w:rsid w:val="00B20CC0"/>
    <w:rsid w:val="00B36BF6"/>
    <w:rsid w:val="00B41EAB"/>
    <w:rsid w:val="00B42D43"/>
    <w:rsid w:val="00B75D90"/>
    <w:rsid w:val="00B810ED"/>
    <w:rsid w:val="00B91C1F"/>
    <w:rsid w:val="00B9262B"/>
    <w:rsid w:val="00B93F36"/>
    <w:rsid w:val="00B9467C"/>
    <w:rsid w:val="00BA1088"/>
    <w:rsid w:val="00BA4138"/>
    <w:rsid w:val="00BA56FD"/>
    <w:rsid w:val="00BA5E78"/>
    <w:rsid w:val="00BB5978"/>
    <w:rsid w:val="00BD338A"/>
    <w:rsid w:val="00BD74D5"/>
    <w:rsid w:val="00BE68BB"/>
    <w:rsid w:val="00BF2A0F"/>
    <w:rsid w:val="00C00ECC"/>
    <w:rsid w:val="00C11160"/>
    <w:rsid w:val="00C144B8"/>
    <w:rsid w:val="00C3333C"/>
    <w:rsid w:val="00C47D91"/>
    <w:rsid w:val="00C50225"/>
    <w:rsid w:val="00C52F6B"/>
    <w:rsid w:val="00C57506"/>
    <w:rsid w:val="00C6679C"/>
    <w:rsid w:val="00C670BA"/>
    <w:rsid w:val="00C673D2"/>
    <w:rsid w:val="00C708BC"/>
    <w:rsid w:val="00C71F3B"/>
    <w:rsid w:val="00C7727A"/>
    <w:rsid w:val="00C839AF"/>
    <w:rsid w:val="00C953ED"/>
    <w:rsid w:val="00C955BE"/>
    <w:rsid w:val="00CB4D5A"/>
    <w:rsid w:val="00CC18EE"/>
    <w:rsid w:val="00CD2DCB"/>
    <w:rsid w:val="00CD59F6"/>
    <w:rsid w:val="00CE1434"/>
    <w:rsid w:val="00CF4674"/>
    <w:rsid w:val="00D00543"/>
    <w:rsid w:val="00D207B8"/>
    <w:rsid w:val="00D22283"/>
    <w:rsid w:val="00D237E2"/>
    <w:rsid w:val="00D34708"/>
    <w:rsid w:val="00D57075"/>
    <w:rsid w:val="00D609A4"/>
    <w:rsid w:val="00D72016"/>
    <w:rsid w:val="00D74075"/>
    <w:rsid w:val="00D747F9"/>
    <w:rsid w:val="00D80064"/>
    <w:rsid w:val="00D81326"/>
    <w:rsid w:val="00D93339"/>
    <w:rsid w:val="00DA0DE6"/>
    <w:rsid w:val="00DA1345"/>
    <w:rsid w:val="00DA1B14"/>
    <w:rsid w:val="00DA3B32"/>
    <w:rsid w:val="00DA46DE"/>
    <w:rsid w:val="00DA518E"/>
    <w:rsid w:val="00DB012A"/>
    <w:rsid w:val="00DB0833"/>
    <w:rsid w:val="00DB5A0D"/>
    <w:rsid w:val="00DC0A49"/>
    <w:rsid w:val="00DC0E96"/>
    <w:rsid w:val="00DC6274"/>
    <w:rsid w:val="00DD1B93"/>
    <w:rsid w:val="00DE6458"/>
    <w:rsid w:val="00DF13E1"/>
    <w:rsid w:val="00DF33FE"/>
    <w:rsid w:val="00DF5A84"/>
    <w:rsid w:val="00DF5E07"/>
    <w:rsid w:val="00E03583"/>
    <w:rsid w:val="00E0540C"/>
    <w:rsid w:val="00E11441"/>
    <w:rsid w:val="00E154AF"/>
    <w:rsid w:val="00E158AF"/>
    <w:rsid w:val="00E225DE"/>
    <w:rsid w:val="00E24D4E"/>
    <w:rsid w:val="00E3237E"/>
    <w:rsid w:val="00E33885"/>
    <w:rsid w:val="00E349B8"/>
    <w:rsid w:val="00E36CD0"/>
    <w:rsid w:val="00E4465D"/>
    <w:rsid w:val="00E44AD4"/>
    <w:rsid w:val="00E47D86"/>
    <w:rsid w:val="00E51C61"/>
    <w:rsid w:val="00E52676"/>
    <w:rsid w:val="00E53EEC"/>
    <w:rsid w:val="00E63111"/>
    <w:rsid w:val="00E72FF1"/>
    <w:rsid w:val="00E83FB6"/>
    <w:rsid w:val="00E84816"/>
    <w:rsid w:val="00E85C13"/>
    <w:rsid w:val="00E870E8"/>
    <w:rsid w:val="00EA62AB"/>
    <w:rsid w:val="00EA63D1"/>
    <w:rsid w:val="00EA7B59"/>
    <w:rsid w:val="00EB3261"/>
    <w:rsid w:val="00EC3C32"/>
    <w:rsid w:val="00EC6179"/>
    <w:rsid w:val="00EE08A7"/>
    <w:rsid w:val="00EE6B01"/>
    <w:rsid w:val="00EF41DC"/>
    <w:rsid w:val="00EF4A72"/>
    <w:rsid w:val="00F017C5"/>
    <w:rsid w:val="00F04E42"/>
    <w:rsid w:val="00F06802"/>
    <w:rsid w:val="00F27D57"/>
    <w:rsid w:val="00F31F47"/>
    <w:rsid w:val="00F338F7"/>
    <w:rsid w:val="00F35B7C"/>
    <w:rsid w:val="00F366EC"/>
    <w:rsid w:val="00F4303C"/>
    <w:rsid w:val="00F46C9F"/>
    <w:rsid w:val="00F50EA0"/>
    <w:rsid w:val="00F53200"/>
    <w:rsid w:val="00F533FC"/>
    <w:rsid w:val="00F54CA7"/>
    <w:rsid w:val="00F61CCD"/>
    <w:rsid w:val="00F86421"/>
    <w:rsid w:val="00F93196"/>
    <w:rsid w:val="00F93C36"/>
    <w:rsid w:val="00FA2C1F"/>
    <w:rsid w:val="00FA399D"/>
    <w:rsid w:val="00FA5440"/>
    <w:rsid w:val="00FA5C2A"/>
    <w:rsid w:val="00FA6173"/>
    <w:rsid w:val="00FA7475"/>
    <w:rsid w:val="00FB2AF9"/>
    <w:rsid w:val="00FB6CFC"/>
    <w:rsid w:val="00FC1A52"/>
    <w:rsid w:val="00FC4B77"/>
    <w:rsid w:val="00FC72F8"/>
    <w:rsid w:val="00FD03B6"/>
    <w:rsid w:val="00FD2211"/>
    <w:rsid w:val="00FD539B"/>
    <w:rsid w:val="00FE4D92"/>
    <w:rsid w:val="00FE688E"/>
    <w:rsid w:val="00FE70BD"/>
    <w:rsid w:val="00FF0074"/>
    <w:rsid w:val="00FF13D2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FE063"/>
  <w15:chartTrackingRefBased/>
  <w15:docId w15:val="{A2EEA0B3-70D3-4BB5-842E-6904AA25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C1A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locked/>
    <w:rsid w:val="00E3388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BA10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BA1088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rsid w:val="0010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semiHidden/>
    <w:locked/>
    <w:rsid w:val="00103E81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rsid w:val="00AE16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AE168F"/>
    <w:rPr>
      <w:rFonts w:eastAsia="Times New Roman"/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rsid w:val="00AE16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AE168F"/>
    <w:rPr>
      <w:rFonts w:eastAsia="Times New Roman"/>
      <w:sz w:val="22"/>
      <w:szCs w:val="22"/>
      <w:lang w:eastAsia="en-US"/>
    </w:rPr>
  </w:style>
  <w:style w:type="character" w:customStyle="1" w:styleId="Virsraksts3Rakstz">
    <w:name w:val="Virsraksts 3 Rakstz."/>
    <w:link w:val="Virsraksts3"/>
    <w:semiHidden/>
    <w:rsid w:val="00E3388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Hipersaite">
    <w:name w:val="Hyperlink"/>
    <w:rsid w:val="00E33885"/>
    <w:rPr>
      <w:color w:val="0563C1"/>
      <w:u w:val="single"/>
    </w:rPr>
  </w:style>
  <w:style w:type="character" w:styleId="Komentraatsauce">
    <w:name w:val="annotation reference"/>
    <w:basedOn w:val="Noklusjumarindkopasfonts"/>
    <w:rsid w:val="00DA134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A134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DA1345"/>
    <w:rPr>
      <w:rFonts w:eastAsia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DA13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DA1345"/>
    <w:rPr>
      <w:rFonts w:eastAsia="Times New Roman"/>
      <w:b/>
      <w:bCs/>
      <w:lang w:eastAsia="en-US"/>
    </w:rPr>
  </w:style>
  <w:style w:type="paragraph" w:styleId="Prskatjums">
    <w:name w:val="Revision"/>
    <w:hidden/>
    <w:uiPriority w:val="99"/>
    <w:semiHidden/>
    <w:rsid w:val="00E4465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tspil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58498-AF20-4B52-8C85-28A9EF50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581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5033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http://www.ventspils.lv/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Dace Roge</dc:creator>
  <cp:keywords/>
  <cp:lastModifiedBy>Sandra Pirvica</cp:lastModifiedBy>
  <cp:revision>6</cp:revision>
  <cp:lastPrinted>2021-10-05T11:01:00Z</cp:lastPrinted>
  <dcterms:created xsi:type="dcterms:W3CDTF">2025-10-02T12:09:00Z</dcterms:created>
  <dcterms:modified xsi:type="dcterms:W3CDTF">2025-10-10T06:49:00Z</dcterms:modified>
</cp:coreProperties>
</file>