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ACB77" w14:textId="77777777" w:rsidR="00F419AC" w:rsidRPr="00F419AC" w:rsidRDefault="00F419AC" w:rsidP="00F419AC">
      <w:pPr>
        <w:pStyle w:val="Bezatstarpm"/>
        <w:rPr>
          <w:rFonts w:ascii="Times New Roman" w:hAnsi="Times New Roman" w:cs="Times New Roman"/>
        </w:rPr>
      </w:pPr>
    </w:p>
    <w:p w14:paraId="446E0F1E" w14:textId="77777777" w:rsidR="00F419AC" w:rsidRPr="004E6AC6" w:rsidRDefault="00F419AC" w:rsidP="00F419AC">
      <w:pPr>
        <w:pStyle w:val="Bezatstarpm"/>
        <w:jc w:val="center"/>
        <w:rPr>
          <w:rFonts w:ascii="Times New Roman" w:hAnsi="Times New Roman" w:cs="Times New Roman"/>
        </w:rPr>
      </w:pPr>
      <w:r>
        <w:rPr>
          <w:rFonts w:eastAsia="Times New Roman"/>
          <w:b/>
          <w:bCs/>
          <w:noProof/>
        </w:rPr>
        <w:drawing>
          <wp:inline distT="0" distB="0" distL="0" distR="0" wp14:anchorId="37552562" wp14:editId="5887EB3B">
            <wp:extent cx="695325" cy="828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8476" w:type="dxa"/>
        <w:tblInd w:w="29" w:type="dxa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8476"/>
      </w:tblGrid>
      <w:tr w:rsidR="00F419AC" w14:paraId="305EDF32" w14:textId="77777777" w:rsidTr="00B40D7F">
        <w:tc>
          <w:tcPr>
            <w:tcW w:w="8476" w:type="dxa"/>
          </w:tcPr>
          <w:p w14:paraId="4D46CE22" w14:textId="77777777" w:rsidR="00F419AC" w:rsidRDefault="00F419AC" w:rsidP="00DD05FE">
            <w:pPr>
              <w:suppressLineNumbers/>
              <w:ind w:right="180"/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VENTSPILS VALSTSPILSĒTAS PAŠVALDĪBAS DOME</w:t>
            </w:r>
          </w:p>
        </w:tc>
      </w:tr>
      <w:tr w:rsidR="00F419AC" w14:paraId="5A0BE4C7" w14:textId="77777777" w:rsidTr="00B40D7F">
        <w:tc>
          <w:tcPr>
            <w:tcW w:w="847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2A549C5" w14:textId="77777777" w:rsidR="00F419AC" w:rsidRDefault="00F419AC" w:rsidP="00DD05FE">
            <w:pPr>
              <w:suppressLineNumbers/>
              <w:snapToGrid w:val="0"/>
              <w:ind w:left="-70" w:right="185"/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Jūras iela 36, Ventspils, LV</w:t>
            </w:r>
            <w:r>
              <w:rPr>
                <w:sz w:val="18"/>
                <w:szCs w:val="18"/>
                <w:lang w:val="lv-LV"/>
              </w:rPr>
              <w:softHyphen/>
              <w:t xml:space="preserve">3601, Latvija, tālr.: 63601100, e-pasts: </w:t>
            </w:r>
            <w:hyperlink r:id="rId9">
              <w:r>
                <w:rPr>
                  <w:color w:val="0563C1"/>
                  <w:sz w:val="18"/>
                  <w:szCs w:val="18"/>
                  <w:u w:val="single"/>
                  <w:lang w:val="lv-LV"/>
                </w:rPr>
                <w:t>dome@ventspils.lv</w:t>
              </w:r>
            </w:hyperlink>
            <w:r>
              <w:rPr>
                <w:color w:val="0563C1"/>
                <w:sz w:val="18"/>
                <w:szCs w:val="18"/>
                <w:u w:val="single"/>
                <w:lang w:val="lv-LV"/>
              </w:rPr>
              <w:t>, www.ventspils.lv</w:t>
            </w:r>
          </w:p>
        </w:tc>
      </w:tr>
    </w:tbl>
    <w:p w14:paraId="15549ACF" w14:textId="77777777" w:rsidR="00F419AC" w:rsidRPr="004E6AC6" w:rsidRDefault="00F419AC" w:rsidP="00F419AC">
      <w:pPr>
        <w:pStyle w:val="Bezatstarpm"/>
        <w:rPr>
          <w:rFonts w:ascii="Times New Roman" w:hAnsi="Times New Roman" w:cs="Times New Roman"/>
        </w:rPr>
      </w:pPr>
    </w:p>
    <w:p w14:paraId="69C3BBFB" w14:textId="77777777" w:rsidR="00F419AC" w:rsidRDefault="00F419AC" w:rsidP="00F419AC">
      <w:pPr>
        <w:pStyle w:val="Bezatstarpm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SAISTOŠO NOTEIKUMU PROJEKTS </w:t>
      </w:r>
    </w:p>
    <w:p w14:paraId="150F82A6" w14:textId="77777777" w:rsidR="00F419AC" w:rsidRDefault="00F419AC" w:rsidP="00F419AC">
      <w:pPr>
        <w:pStyle w:val="Bezatstarpm"/>
        <w:rPr>
          <w:rFonts w:ascii="Times New Roman" w:hAnsi="Times New Roman" w:cs="Times New Roman"/>
        </w:rPr>
      </w:pPr>
    </w:p>
    <w:p w14:paraId="0F13D474" w14:textId="77777777" w:rsidR="00F419AC" w:rsidRDefault="00F419AC" w:rsidP="00F419AC">
      <w:pPr>
        <w:pStyle w:val="Bezatstarpm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Ventspilī</w:t>
      </w:r>
    </w:p>
    <w:p w14:paraId="06CA17D2" w14:textId="77777777" w:rsidR="00F419AC" w:rsidRDefault="00F419AC" w:rsidP="00F419AC">
      <w:pPr>
        <w:pStyle w:val="Bezatstarpm"/>
        <w:rPr>
          <w:rFonts w:ascii="Times New Roman" w:hAnsi="Times New Roman" w:cs="Times New Roman"/>
        </w:rPr>
      </w:pPr>
    </w:p>
    <w:p w14:paraId="1200972D" w14:textId="4F7111DC" w:rsidR="00F419AC" w:rsidRDefault="00F419AC" w:rsidP="00F419AC">
      <w:pPr>
        <w:pStyle w:val="Bezatstarp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D6009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.gada ___. 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Nr. </w:t>
      </w:r>
    </w:p>
    <w:p w14:paraId="3BB4628E" w14:textId="0F3B9DCE" w:rsidR="00F419AC" w:rsidRDefault="00F419AC" w:rsidP="00F419AC">
      <w:pPr>
        <w:pStyle w:val="Bezatstarp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(protokols Nr.____; _____§)</w:t>
      </w:r>
    </w:p>
    <w:p w14:paraId="1235A6D3" w14:textId="77777777" w:rsidR="00F419AC" w:rsidRDefault="00F419AC" w:rsidP="00F419AC">
      <w:pPr>
        <w:pStyle w:val="Bezatstarpm"/>
        <w:rPr>
          <w:rFonts w:ascii="Times New Roman" w:hAnsi="Times New Roman" w:cs="Times New Roman"/>
        </w:rPr>
      </w:pPr>
    </w:p>
    <w:p w14:paraId="2F4D99D6" w14:textId="77777777" w:rsidR="00F419AC" w:rsidRDefault="00F419AC" w:rsidP="00F419AC">
      <w:pPr>
        <w:pStyle w:val="Bezatstarpm"/>
        <w:rPr>
          <w:rFonts w:ascii="Times New Roman" w:hAnsi="Times New Roman" w:cs="Times New Roman"/>
        </w:rPr>
      </w:pPr>
    </w:p>
    <w:p w14:paraId="4F136E86" w14:textId="4D819049" w:rsidR="00F419AC" w:rsidRPr="00F419AC" w:rsidRDefault="00F419AC" w:rsidP="00F419AC">
      <w:pPr>
        <w:pStyle w:val="Bezatstarpm"/>
        <w:jc w:val="center"/>
        <w:rPr>
          <w:rFonts w:ascii="Times New Roman" w:hAnsi="Times New Roman" w:cs="Times New Roman"/>
          <w:b/>
          <w:bCs/>
        </w:rPr>
      </w:pPr>
      <w:r w:rsidRPr="00231AC6">
        <w:rPr>
          <w:rFonts w:ascii="Times New Roman" w:hAnsi="Times New Roman" w:cs="Times New Roman"/>
          <w:b/>
          <w:bCs/>
        </w:rPr>
        <w:t>Grozījum</w:t>
      </w:r>
      <w:r>
        <w:rPr>
          <w:rFonts w:ascii="Times New Roman" w:hAnsi="Times New Roman" w:cs="Times New Roman"/>
          <w:b/>
          <w:bCs/>
        </w:rPr>
        <w:t>i</w:t>
      </w:r>
      <w:r w:rsidRPr="00F419AC">
        <w:rPr>
          <w:rFonts w:ascii="Times New Roman" w:hAnsi="Times New Roman" w:cs="Times New Roman"/>
          <w:b/>
          <w:bCs/>
        </w:rPr>
        <w:t xml:space="preserve"> Ventspils </w:t>
      </w:r>
      <w:r w:rsidR="00B47662">
        <w:rPr>
          <w:rFonts w:ascii="Times New Roman" w:hAnsi="Times New Roman" w:cs="Times New Roman"/>
          <w:b/>
          <w:bCs/>
        </w:rPr>
        <w:t>pilsētas</w:t>
      </w:r>
      <w:r w:rsidRPr="00F419AC">
        <w:rPr>
          <w:rFonts w:ascii="Times New Roman" w:hAnsi="Times New Roman" w:cs="Times New Roman"/>
          <w:b/>
          <w:bCs/>
        </w:rPr>
        <w:t xml:space="preserve"> domes 20</w:t>
      </w:r>
      <w:r w:rsidR="00CE2089">
        <w:rPr>
          <w:rFonts w:ascii="Times New Roman" w:hAnsi="Times New Roman" w:cs="Times New Roman"/>
          <w:b/>
          <w:bCs/>
        </w:rPr>
        <w:t>14</w:t>
      </w:r>
      <w:r w:rsidRPr="00F419AC">
        <w:rPr>
          <w:rFonts w:ascii="Times New Roman" w:hAnsi="Times New Roman" w:cs="Times New Roman"/>
          <w:b/>
          <w:bCs/>
        </w:rPr>
        <w:t>.</w:t>
      </w:r>
      <w:r w:rsidR="00CE2089">
        <w:rPr>
          <w:rFonts w:ascii="Times New Roman" w:hAnsi="Times New Roman" w:cs="Times New Roman"/>
          <w:b/>
          <w:bCs/>
        </w:rPr>
        <w:t> </w:t>
      </w:r>
      <w:r w:rsidRPr="00F419AC">
        <w:rPr>
          <w:rFonts w:ascii="Times New Roman" w:hAnsi="Times New Roman" w:cs="Times New Roman"/>
          <w:b/>
          <w:bCs/>
        </w:rPr>
        <w:t xml:space="preserve">gada </w:t>
      </w:r>
      <w:r w:rsidR="00CE2089">
        <w:rPr>
          <w:rFonts w:ascii="Times New Roman" w:hAnsi="Times New Roman" w:cs="Times New Roman"/>
          <w:b/>
          <w:bCs/>
        </w:rPr>
        <w:t>24</w:t>
      </w:r>
      <w:r w:rsidRPr="00F419AC">
        <w:rPr>
          <w:rFonts w:ascii="Times New Roman" w:hAnsi="Times New Roman" w:cs="Times New Roman"/>
          <w:b/>
          <w:bCs/>
        </w:rPr>
        <w:t>.</w:t>
      </w:r>
      <w:r w:rsidR="00CE2089">
        <w:rPr>
          <w:rFonts w:ascii="Times New Roman" w:hAnsi="Times New Roman" w:cs="Times New Roman"/>
          <w:b/>
          <w:bCs/>
        </w:rPr>
        <w:t xml:space="preserve"> janvāra </w:t>
      </w:r>
      <w:r w:rsidRPr="00F419AC">
        <w:rPr>
          <w:rFonts w:ascii="Times New Roman" w:hAnsi="Times New Roman" w:cs="Times New Roman"/>
          <w:b/>
          <w:bCs/>
        </w:rPr>
        <w:t>saistošajos noteikumos Nr.</w:t>
      </w:r>
      <w:r w:rsidR="00CE2089">
        <w:rPr>
          <w:rFonts w:ascii="Times New Roman" w:hAnsi="Times New Roman" w:cs="Times New Roman"/>
          <w:b/>
          <w:bCs/>
        </w:rPr>
        <w:t>3</w:t>
      </w:r>
      <w:r w:rsidRPr="00F419AC">
        <w:rPr>
          <w:rFonts w:ascii="Times New Roman" w:hAnsi="Times New Roman" w:cs="Times New Roman"/>
          <w:b/>
          <w:bCs/>
        </w:rPr>
        <w:t xml:space="preserve"> “</w:t>
      </w:r>
      <w:r w:rsidR="00CE2089" w:rsidRPr="00CE2089">
        <w:rPr>
          <w:rFonts w:ascii="Times New Roman" w:hAnsi="Times New Roman" w:cs="Times New Roman"/>
          <w:b/>
          <w:bCs/>
        </w:rPr>
        <w:t>Par kārtību, kādā Ventspils pilsētas pašvaldība sniedz finansiālu atbalstu kultūras pieminekļu saglabāšanai Ventspils pilsētā</w:t>
      </w:r>
      <w:r w:rsidRPr="00F419AC">
        <w:rPr>
          <w:rFonts w:ascii="Times New Roman" w:hAnsi="Times New Roman" w:cs="Times New Roman"/>
          <w:b/>
          <w:bCs/>
        </w:rPr>
        <w:t>”</w:t>
      </w:r>
    </w:p>
    <w:p w14:paraId="3783E4F8" w14:textId="77777777" w:rsidR="00F419AC" w:rsidRDefault="00F419AC" w:rsidP="00F419AC">
      <w:pPr>
        <w:pStyle w:val="Bezatstarpm"/>
        <w:rPr>
          <w:rFonts w:ascii="Times New Roman" w:hAnsi="Times New Roman" w:cs="Times New Roman"/>
        </w:rPr>
      </w:pPr>
    </w:p>
    <w:p w14:paraId="46C0B90D" w14:textId="77777777" w:rsidR="00CE2089" w:rsidRPr="00CE2089" w:rsidRDefault="00F419AC" w:rsidP="00CE2089">
      <w:pPr>
        <w:pStyle w:val="Bezatstarpm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E2089" w:rsidRPr="00CE2089">
        <w:rPr>
          <w:rFonts w:ascii="Times New Roman" w:hAnsi="Times New Roman" w:cs="Times New Roman"/>
          <w:i/>
          <w:iCs/>
        </w:rPr>
        <w:t>Izdoti saskaņā ar likuma "Par kultūras pieminekļu aizsardzību"</w:t>
      </w:r>
    </w:p>
    <w:p w14:paraId="1FB17B6B" w14:textId="6A87F545" w:rsidR="00F419AC" w:rsidRDefault="00CE2089" w:rsidP="00CE2089">
      <w:pPr>
        <w:pStyle w:val="Bezatstarpm"/>
        <w:jc w:val="right"/>
        <w:rPr>
          <w:rFonts w:ascii="Times New Roman" w:hAnsi="Times New Roman" w:cs="Times New Roman"/>
        </w:rPr>
      </w:pPr>
      <w:r w:rsidRPr="00CE2089">
        <w:rPr>
          <w:rFonts w:ascii="Times New Roman" w:hAnsi="Times New Roman" w:cs="Times New Roman"/>
          <w:i/>
          <w:iCs/>
        </w:rPr>
        <w:t>24.panta otro daļu</w:t>
      </w:r>
    </w:p>
    <w:p w14:paraId="391940DE" w14:textId="77777777" w:rsidR="00CE2089" w:rsidRDefault="00CE2089" w:rsidP="00F419AC">
      <w:pPr>
        <w:pStyle w:val="Bezatstarpm"/>
        <w:ind w:firstLine="360"/>
        <w:jc w:val="both"/>
        <w:rPr>
          <w:rFonts w:ascii="Times New Roman" w:hAnsi="Times New Roman" w:cs="Times New Roman"/>
        </w:rPr>
      </w:pPr>
    </w:p>
    <w:p w14:paraId="76D86EA4" w14:textId="1D211B83" w:rsidR="00F419AC" w:rsidRDefault="00F419AC" w:rsidP="00F419AC">
      <w:pPr>
        <w:pStyle w:val="Bezatstarpm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Izdarīt Ventspils </w:t>
      </w:r>
      <w:r w:rsidR="00CE2089">
        <w:rPr>
          <w:rFonts w:ascii="Times New Roman" w:hAnsi="Times New Roman" w:cs="Times New Roman"/>
        </w:rPr>
        <w:t>pilsētas</w:t>
      </w:r>
      <w:r>
        <w:rPr>
          <w:rFonts w:ascii="Times New Roman" w:hAnsi="Times New Roman" w:cs="Times New Roman"/>
        </w:rPr>
        <w:t xml:space="preserve"> domes 20</w:t>
      </w:r>
      <w:r w:rsidR="00CE2089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 xml:space="preserve">.gada </w:t>
      </w:r>
      <w:r w:rsidR="00CE2089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.</w:t>
      </w:r>
      <w:r w:rsidR="00CE2089">
        <w:rPr>
          <w:rFonts w:ascii="Times New Roman" w:hAnsi="Times New Roman" w:cs="Times New Roman"/>
        </w:rPr>
        <w:t> janvāra</w:t>
      </w:r>
      <w:r>
        <w:rPr>
          <w:rFonts w:ascii="Times New Roman" w:hAnsi="Times New Roman" w:cs="Times New Roman"/>
        </w:rPr>
        <w:t xml:space="preserve"> saistošajos noteikumos Nr.</w:t>
      </w:r>
      <w:r w:rsidR="00CE208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“</w:t>
      </w:r>
      <w:r w:rsidR="00CE2089" w:rsidRPr="00CE2089">
        <w:rPr>
          <w:rFonts w:ascii="Times New Roman" w:hAnsi="Times New Roman" w:cs="Times New Roman"/>
        </w:rPr>
        <w:t>Par kārtību, kādā Ventspils pilsētas pašvaldība sniedz finansiālu atbalstu kultūras pieminekļu saglabāšanai Ventspils pilsētā</w:t>
      </w:r>
      <w:r>
        <w:rPr>
          <w:rFonts w:ascii="Times New Roman" w:hAnsi="Times New Roman" w:cs="Times New Roman"/>
        </w:rPr>
        <w:t>” (Latvijas Vēstnesis, 20</w:t>
      </w:r>
      <w:r w:rsidR="00CE2089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 xml:space="preserve">., Nr. </w:t>
      </w:r>
      <w:r w:rsidR="00CE2089">
        <w:rPr>
          <w:rFonts w:ascii="Times New Roman" w:hAnsi="Times New Roman" w:cs="Times New Roman"/>
        </w:rPr>
        <w:t>33</w:t>
      </w:r>
      <w:r>
        <w:rPr>
          <w:rFonts w:ascii="Times New Roman" w:hAnsi="Times New Roman" w:cs="Times New Roman"/>
        </w:rPr>
        <w:t>) šādu</w:t>
      </w:r>
      <w:r w:rsidR="001C369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grozījum</w:t>
      </w:r>
      <w:r w:rsidR="00C85296">
        <w:rPr>
          <w:rFonts w:ascii="Times New Roman" w:hAnsi="Times New Roman" w:cs="Times New Roman"/>
        </w:rPr>
        <w:t>u</w:t>
      </w:r>
      <w:r w:rsidR="001C369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:  </w:t>
      </w:r>
    </w:p>
    <w:p w14:paraId="68198150" w14:textId="77777777" w:rsidR="00F419AC" w:rsidRDefault="00F419AC" w:rsidP="00F419AC">
      <w:pPr>
        <w:pStyle w:val="Bezatstarpm"/>
        <w:rPr>
          <w:rFonts w:ascii="Times New Roman" w:hAnsi="Times New Roman" w:cs="Times New Roman"/>
        </w:rPr>
      </w:pPr>
    </w:p>
    <w:p w14:paraId="75B00DCA" w14:textId="5552476F" w:rsidR="00875804" w:rsidRDefault="00875804" w:rsidP="00F419AC">
      <w:pPr>
        <w:pStyle w:val="Bezatstarp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Izteikt </w:t>
      </w:r>
      <w:r w:rsidR="004208F4">
        <w:rPr>
          <w:rFonts w:ascii="Times New Roman" w:hAnsi="Times New Roman" w:cs="Times New Roman"/>
        </w:rPr>
        <w:t xml:space="preserve">noteikumu </w:t>
      </w:r>
      <w:r>
        <w:rPr>
          <w:rFonts w:ascii="Times New Roman" w:hAnsi="Times New Roman" w:cs="Times New Roman"/>
        </w:rPr>
        <w:t>nosaukumu šādā redakcijā:</w:t>
      </w:r>
    </w:p>
    <w:p w14:paraId="1434CB4E" w14:textId="654B24C9" w:rsidR="00875804" w:rsidRDefault="00875804" w:rsidP="00875804">
      <w:pPr>
        <w:pStyle w:val="Bezatstarpm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“K</w:t>
      </w:r>
      <w:r w:rsidRPr="00875804">
        <w:rPr>
          <w:rFonts w:ascii="Times New Roman" w:hAnsi="Times New Roman" w:cs="Times New Roman"/>
        </w:rPr>
        <w:t>ārtīb</w:t>
      </w:r>
      <w:r>
        <w:rPr>
          <w:rFonts w:ascii="Times New Roman" w:hAnsi="Times New Roman" w:cs="Times New Roman"/>
        </w:rPr>
        <w:t>a</w:t>
      </w:r>
      <w:r w:rsidRPr="00875804">
        <w:rPr>
          <w:rFonts w:ascii="Times New Roman" w:hAnsi="Times New Roman" w:cs="Times New Roman"/>
        </w:rPr>
        <w:t xml:space="preserve">, kādā Ventspils </w:t>
      </w:r>
      <w:proofErr w:type="spellStart"/>
      <w:r>
        <w:rPr>
          <w:rFonts w:ascii="Times New Roman" w:hAnsi="Times New Roman" w:cs="Times New Roman"/>
        </w:rPr>
        <w:t>valsts</w:t>
      </w:r>
      <w:r w:rsidRPr="00875804">
        <w:rPr>
          <w:rFonts w:ascii="Times New Roman" w:hAnsi="Times New Roman" w:cs="Times New Roman"/>
        </w:rPr>
        <w:t>pilsētas</w:t>
      </w:r>
      <w:proofErr w:type="spellEnd"/>
      <w:r w:rsidRPr="00875804">
        <w:rPr>
          <w:rFonts w:ascii="Times New Roman" w:hAnsi="Times New Roman" w:cs="Times New Roman"/>
        </w:rPr>
        <w:t xml:space="preserve"> pašvaldība sniedz atbalstu kultūras pieminekļu saglabāšana</w:t>
      </w:r>
      <w:r>
        <w:rPr>
          <w:rFonts w:ascii="Times New Roman" w:hAnsi="Times New Roman" w:cs="Times New Roman"/>
        </w:rPr>
        <w:t>i”.</w:t>
      </w:r>
    </w:p>
    <w:p w14:paraId="3B12C43A" w14:textId="77777777" w:rsidR="00875804" w:rsidRDefault="00875804" w:rsidP="00875804">
      <w:pPr>
        <w:pStyle w:val="Bezatstarpm"/>
        <w:ind w:left="720"/>
        <w:rPr>
          <w:rFonts w:ascii="Times New Roman" w:hAnsi="Times New Roman" w:cs="Times New Roman"/>
        </w:rPr>
      </w:pPr>
    </w:p>
    <w:p w14:paraId="57B120AC" w14:textId="3E2D2CA8" w:rsidR="001C3690" w:rsidRDefault="001C3690" w:rsidP="00F419AC">
      <w:pPr>
        <w:pStyle w:val="Bezatstarpm"/>
        <w:numPr>
          <w:ilvl w:val="0"/>
          <w:numId w:val="2"/>
        </w:numPr>
        <w:rPr>
          <w:rFonts w:ascii="Times New Roman" w:hAnsi="Times New Roman" w:cs="Times New Roman"/>
        </w:rPr>
      </w:pPr>
      <w:r w:rsidRPr="001C3690">
        <w:rPr>
          <w:rFonts w:ascii="Times New Roman" w:hAnsi="Times New Roman" w:cs="Times New Roman"/>
        </w:rPr>
        <w:t xml:space="preserve">Aizstāt visā tekstā vārdus </w:t>
      </w:r>
      <w:r>
        <w:rPr>
          <w:rFonts w:ascii="Times New Roman" w:hAnsi="Times New Roman" w:cs="Times New Roman"/>
        </w:rPr>
        <w:t>“Ventspils pilsētas pašvaldība”</w:t>
      </w:r>
      <w:r w:rsidRPr="001C3690">
        <w:rPr>
          <w:rFonts w:ascii="Times New Roman" w:hAnsi="Times New Roman" w:cs="Times New Roman"/>
        </w:rPr>
        <w:t xml:space="preserve"> (attiecīgā locījumā) ar vārdiem </w:t>
      </w:r>
      <w:r>
        <w:rPr>
          <w:rFonts w:ascii="Times New Roman" w:hAnsi="Times New Roman" w:cs="Times New Roman"/>
        </w:rPr>
        <w:t xml:space="preserve">“Ventspils </w:t>
      </w:r>
      <w:proofErr w:type="spellStart"/>
      <w:r>
        <w:rPr>
          <w:rFonts w:ascii="Times New Roman" w:hAnsi="Times New Roman" w:cs="Times New Roman"/>
        </w:rPr>
        <w:t>valstspilsētas</w:t>
      </w:r>
      <w:proofErr w:type="spellEnd"/>
      <w:r>
        <w:rPr>
          <w:rFonts w:ascii="Times New Roman" w:hAnsi="Times New Roman" w:cs="Times New Roman"/>
        </w:rPr>
        <w:t xml:space="preserve"> pašvaldība” </w:t>
      </w:r>
      <w:r w:rsidRPr="001C3690">
        <w:rPr>
          <w:rFonts w:ascii="Times New Roman" w:hAnsi="Times New Roman" w:cs="Times New Roman"/>
        </w:rPr>
        <w:t>(attiecīgā locījumā)</w:t>
      </w:r>
      <w:r>
        <w:rPr>
          <w:rFonts w:ascii="Times New Roman" w:hAnsi="Times New Roman" w:cs="Times New Roman"/>
        </w:rPr>
        <w:t>.</w:t>
      </w:r>
    </w:p>
    <w:p w14:paraId="30F49D48" w14:textId="77777777" w:rsidR="008359A3" w:rsidRDefault="008359A3" w:rsidP="008359A3">
      <w:pPr>
        <w:pStyle w:val="Bezatstarpm"/>
        <w:ind w:left="720"/>
        <w:rPr>
          <w:rFonts w:ascii="Times New Roman" w:hAnsi="Times New Roman" w:cs="Times New Roman"/>
        </w:rPr>
      </w:pPr>
    </w:p>
    <w:p w14:paraId="2652989A" w14:textId="004A195C" w:rsidR="001C3690" w:rsidRDefault="001C3690" w:rsidP="001C3690">
      <w:pPr>
        <w:pStyle w:val="Sarakstarindkopa"/>
        <w:numPr>
          <w:ilvl w:val="0"/>
          <w:numId w:val="2"/>
        </w:numPr>
        <w:rPr>
          <w:rFonts w:eastAsiaTheme="minorHAnsi"/>
          <w:sz w:val="22"/>
          <w:szCs w:val="22"/>
          <w:lang w:val="lv-LV" w:eastAsia="en-US"/>
          <w14:ligatures w14:val="standardContextual"/>
        </w:rPr>
      </w:pPr>
      <w:r w:rsidRPr="00E03566">
        <w:rPr>
          <w:lang w:val="lv-LV"/>
        </w:rPr>
        <w:t xml:space="preserve"> </w:t>
      </w:r>
      <w:r w:rsidRPr="001C3690">
        <w:rPr>
          <w:rFonts w:eastAsiaTheme="minorHAnsi"/>
          <w:sz w:val="22"/>
          <w:szCs w:val="22"/>
          <w:lang w:val="lv-LV" w:eastAsia="en-US"/>
          <w14:ligatures w14:val="standardContextual"/>
        </w:rPr>
        <w:t xml:space="preserve">Aizstāt visā tekstā vārdus “Ventspils pilsētas </w:t>
      </w:r>
      <w:r w:rsidR="0006023F">
        <w:rPr>
          <w:rFonts w:eastAsiaTheme="minorHAnsi"/>
          <w:sz w:val="22"/>
          <w:szCs w:val="22"/>
          <w:lang w:val="lv-LV" w:eastAsia="en-US"/>
          <w14:ligatures w14:val="standardContextual"/>
        </w:rPr>
        <w:t>dome</w:t>
      </w:r>
      <w:r w:rsidRPr="001C3690">
        <w:rPr>
          <w:rFonts w:eastAsiaTheme="minorHAnsi"/>
          <w:sz w:val="22"/>
          <w:szCs w:val="22"/>
          <w:lang w:val="lv-LV" w:eastAsia="en-US"/>
          <w14:ligatures w14:val="standardContextual"/>
        </w:rPr>
        <w:t xml:space="preserve">” (attiecīgā locījumā) ar vārdiem “Ventspils </w:t>
      </w:r>
      <w:proofErr w:type="spellStart"/>
      <w:r w:rsidRPr="001C3690">
        <w:rPr>
          <w:rFonts w:eastAsiaTheme="minorHAnsi"/>
          <w:sz w:val="22"/>
          <w:szCs w:val="22"/>
          <w:lang w:val="lv-LV" w:eastAsia="en-US"/>
          <w14:ligatures w14:val="standardContextual"/>
        </w:rPr>
        <w:t>valstspilsētas</w:t>
      </w:r>
      <w:proofErr w:type="spellEnd"/>
      <w:r w:rsidRPr="001C3690">
        <w:rPr>
          <w:rFonts w:eastAsiaTheme="minorHAnsi"/>
          <w:sz w:val="22"/>
          <w:szCs w:val="22"/>
          <w:lang w:val="lv-LV" w:eastAsia="en-US"/>
          <w14:ligatures w14:val="standardContextual"/>
        </w:rPr>
        <w:t xml:space="preserve"> pašvaldība</w:t>
      </w:r>
      <w:r w:rsidR="00875804">
        <w:rPr>
          <w:rFonts w:eastAsiaTheme="minorHAnsi"/>
          <w:sz w:val="22"/>
          <w:szCs w:val="22"/>
          <w:lang w:val="lv-LV" w:eastAsia="en-US"/>
          <w14:ligatures w14:val="standardContextual"/>
        </w:rPr>
        <w:t>s iestād</w:t>
      </w:r>
      <w:r w:rsidR="00225F0E">
        <w:rPr>
          <w:rFonts w:eastAsiaTheme="minorHAnsi"/>
          <w:sz w:val="22"/>
          <w:szCs w:val="22"/>
          <w:lang w:val="lv-LV" w:eastAsia="en-US"/>
          <w14:ligatures w14:val="standardContextual"/>
        </w:rPr>
        <w:t>e</w:t>
      </w:r>
      <w:r w:rsidR="00875804">
        <w:rPr>
          <w:rFonts w:eastAsiaTheme="minorHAnsi"/>
          <w:sz w:val="22"/>
          <w:szCs w:val="22"/>
          <w:lang w:val="lv-LV" w:eastAsia="en-US"/>
          <w14:ligatures w14:val="standardContextual"/>
        </w:rPr>
        <w:t xml:space="preserve"> “Ventspils domes administrācija</w:t>
      </w:r>
      <w:r w:rsidR="00225F0E">
        <w:rPr>
          <w:rFonts w:eastAsiaTheme="minorHAnsi"/>
          <w:sz w:val="22"/>
          <w:szCs w:val="22"/>
          <w:lang w:val="lv-LV" w:eastAsia="en-US"/>
          <w14:ligatures w14:val="standardContextual"/>
        </w:rPr>
        <w:t>”</w:t>
      </w:r>
      <w:r w:rsidRPr="001C3690">
        <w:rPr>
          <w:rFonts w:eastAsiaTheme="minorHAnsi"/>
          <w:sz w:val="22"/>
          <w:szCs w:val="22"/>
          <w:lang w:val="lv-LV" w:eastAsia="en-US"/>
          <w14:ligatures w14:val="standardContextual"/>
        </w:rPr>
        <w:t>” (attiecīgā locījumā).</w:t>
      </w:r>
    </w:p>
    <w:p w14:paraId="7F31D991" w14:textId="77777777" w:rsidR="00875804" w:rsidRPr="00854DC6" w:rsidRDefault="00875804" w:rsidP="00854DC6">
      <w:pPr>
        <w:rPr>
          <w:rFonts w:eastAsiaTheme="minorHAnsi"/>
          <w:sz w:val="22"/>
          <w:szCs w:val="22"/>
          <w:lang w:val="lv-LV" w:eastAsia="en-US"/>
          <w14:ligatures w14:val="standardContextual"/>
        </w:rPr>
      </w:pPr>
    </w:p>
    <w:p w14:paraId="05B61743" w14:textId="0A87DAD0" w:rsidR="00875804" w:rsidRDefault="00E03566" w:rsidP="00225F0E">
      <w:pPr>
        <w:pStyle w:val="Sarakstarindkopa"/>
        <w:numPr>
          <w:ilvl w:val="0"/>
          <w:numId w:val="2"/>
        </w:numPr>
        <w:rPr>
          <w:rFonts w:eastAsiaTheme="minorHAnsi"/>
          <w:sz w:val="22"/>
          <w:szCs w:val="22"/>
          <w:lang w:val="lv-LV" w:eastAsia="en-US"/>
          <w14:ligatures w14:val="standardContextual"/>
        </w:rPr>
      </w:pPr>
      <w:r>
        <w:rPr>
          <w:rFonts w:eastAsiaTheme="minorHAnsi"/>
          <w:sz w:val="22"/>
          <w:szCs w:val="22"/>
          <w:lang w:val="lv-LV" w:eastAsia="en-US"/>
          <w14:ligatures w14:val="standardContextual"/>
        </w:rPr>
        <w:t>Izteikt 18.5. apakšpunktu šādā redakcijā:</w:t>
      </w:r>
    </w:p>
    <w:p w14:paraId="32334FA3" w14:textId="23AF4300" w:rsidR="00E03566" w:rsidRPr="00E03566" w:rsidRDefault="00E03566" w:rsidP="00E03566">
      <w:pPr>
        <w:ind w:left="720"/>
        <w:rPr>
          <w:rFonts w:eastAsiaTheme="minorHAnsi"/>
          <w:sz w:val="22"/>
          <w:szCs w:val="22"/>
          <w:lang w:val="lv-LV" w:eastAsia="en-US"/>
          <w14:ligatures w14:val="standardContextual"/>
        </w:rPr>
      </w:pPr>
      <w:r>
        <w:rPr>
          <w:rFonts w:eastAsiaTheme="minorHAnsi"/>
          <w:sz w:val="22"/>
          <w:szCs w:val="22"/>
          <w:lang w:val="lv-LV" w:eastAsia="en-US"/>
          <w14:ligatures w14:val="standardContextual"/>
        </w:rPr>
        <w:t xml:space="preserve">“18.5. izmaksām, kuras radušās pirms Ventspils </w:t>
      </w:r>
      <w:proofErr w:type="spellStart"/>
      <w:r>
        <w:rPr>
          <w:rFonts w:eastAsiaTheme="minorHAnsi"/>
          <w:sz w:val="22"/>
          <w:szCs w:val="22"/>
          <w:lang w:val="lv-LV" w:eastAsia="en-US"/>
          <w14:ligatures w14:val="standardContextual"/>
        </w:rPr>
        <w:t>valstspilsētas</w:t>
      </w:r>
      <w:proofErr w:type="spellEnd"/>
      <w:r>
        <w:rPr>
          <w:rFonts w:eastAsiaTheme="minorHAnsi"/>
          <w:sz w:val="22"/>
          <w:szCs w:val="22"/>
          <w:lang w:val="lv-LV" w:eastAsia="en-US"/>
          <w14:ligatures w14:val="standardContextual"/>
        </w:rPr>
        <w:t xml:space="preserve"> pašvaldības domes lēmuma par Finansiālā atbalsta piešķiršanu spēkā stāšanās brīža;”.</w:t>
      </w:r>
    </w:p>
    <w:p w14:paraId="5F512F61" w14:textId="77777777" w:rsidR="001C3690" w:rsidRDefault="001C3690" w:rsidP="00225F0E">
      <w:pPr>
        <w:pStyle w:val="Bezatstarpm"/>
        <w:rPr>
          <w:rFonts w:ascii="Times New Roman" w:hAnsi="Times New Roman" w:cs="Times New Roman"/>
        </w:rPr>
      </w:pPr>
    </w:p>
    <w:p w14:paraId="3582BE18" w14:textId="129C1A08" w:rsidR="00F419AC" w:rsidRDefault="00C85296" w:rsidP="00F419AC">
      <w:pPr>
        <w:pStyle w:val="Bezatstarp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Izteikt</w:t>
      </w:r>
      <w:r w:rsidR="00F419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</w:t>
      </w:r>
      <w:r w:rsidR="00F419AC">
        <w:rPr>
          <w:rFonts w:ascii="Times New Roman" w:hAnsi="Times New Roman" w:cs="Times New Roman"/>
        </w:rPr>
        <w:t>.</w:t>
      </w:r>
      <w:r w:rsidR="00E03566">
        <w:rPr>
          <w:rFonts w:ascii="Times New Roman" w:hAnsi="Times New Roman" w:cs="Times New Roman"/>
        </w:rPr>
        <w:t xml:space="preserve"> </w:t>
      </w:r>
      <w:r w:rsidR="00F419AC">
        <w:rPr>
          <w:rFonts w:ascii="Times New Roman" w:hAnsi="Times New Roman" w:cs="Times New Roman"/>
        </w:rPr>
        <w:t xml:space="preserve">punktu šādā redakcijā: </w:t>
      </w:r>
    </w:p>
    <w:p w14:paraId="73C36500" w14:textId="77777777" w:rsidR="00F419AC" w:rsidRDefault="00F419AC" w:rsidP="00F419AC">
      <w:pPr>
        <w:pStyle w:val="Bezatstarpm"/>
        <w:rPr>
          <w:rFonts w:ascii="Times New Roman" w:hAnsi="Times New Roman" w:cs="Times New Roman"/>
        </w:rPr>
      </w:pPr>
    </w:p>
    <w:p w14:paraId="2A069960" w14:textId="6D24670F" w:rsidR="00F419AC" w:rsidRDefault="00F419AC" w:rsidP="00225F0E">
      <w:pPr>
        <w:pStyle w:val="Bezatstarpm"/>
        <w:ind w:left="709"/>
        <w:jc w:val="both"/>
        <w:rPr>
          <w:rFonts w:ascii="Times New Roman" w:hAnsi="Times New Roman" w:cs="Times New Roman"/>
        </w:rPr>
      </w:pPr>
      <w:r w:rsidRPr="0022587A">
        <w:rPr>
          <w:rFonts w:ascii="Times New Roman" w:hAnsi="Times New Roman" w:cs="Times New Roman"/>
        </w:rPr>
        <w:t>“</w:t>
      </w:r>
      <w:r w:rsidR="005E4A89">
        <w:rPr>
          <w:rFonts w:ascii="Times New Roman" w:hAnsi="Times New Roman" w:cs="Times New Roman"/>
        </w:rPr>
        <w:t xml:space="preserve">20. </w:t>
      </w:r>
      <w:r w:rsidR="00CE2089" w:rsidRPr="00CE2089">
        <w:rPr>
          <w:rFonts w:ascii="Times New Roman" w:hAnsi="Times New Roman" w:cs="Times New Roman"/>
        </w:rPr>
        <w:t xml:space="preserve">Noteikumu ietvaros piešķirto </w:t>
      </w:r>
      <w:r w:rsidR="00CE2089">
        <w:rPr>
          <w:rFonts w:ascii="Times New Roman" w:hAnsi="Times New Roman" w:cs="Times New Roman"/>
        </w:rPr>
        <w:t>Finansiālo atbalstu</w:t>
      </w:r>
      <w:r w:rsidR="00CE2089" w:rsidRPr="00CE2089">
        <w:rPr>
          <w:rFonts w:ascii="Times New Roman" w:hAnsi="Times New Roman" w:cs="Times New Roman"/>
        </w:rPr>
        <w:t xml:space="preserve"> </w:t>
      </w:r>
      <w:r w:rsidR="00CE2089">
        <w:rPr>
          <w:rFonts w:ascii="Times New Roman" w:hAnsi="Times New Roman" w:cs="Times New Roman"/>
        </w:rPr>
        <w:t>var apvienot</w:t>
      </w:r>
      <w:r w:rsidR="00CE2089" w:rsidRPr="00CE2089">
        <w:rPr>
          <w:rFonts w:ascii="Times New Roman" w:hAnsi="Times New Roman" w:cs="Times New Roman"/>
        </w:rPr>
        <w:t xml:space="preserve"> ar citu atbalstu, tai skaitā attiecībā uz vienām un tām pašām </w:t>
      </w:r>
      <w:r w:rsidR="00CE2089">
        <w:rPr>
          <w:rFonts w:ascii="Times New Roman" w:hAnsi="Times New Roman" w:cs="Times New Roman"/>
        </w:rPr>
        <w:t>A</w:t>
      </w:r>
      <w:r w:rsidR="00CE2089" w:rsidRPr="00CE2089">
        <w:rPr>
          <w:rFonts w:ascii="Times New Roman" w:hAnsi="Times New Roman" w:cs="Times New Roman"/>
        </w:rPr>
        <w:t xml:space="preserve">ttiecināmajām izmaksām, </w:t>
      </w:r>
      <w:r w:rsidR="00CE2089">
        <w:rPr>
          <w:rFonts w:ascii="Times New Roman" w:hAnsi="Times New Roman" w:cs="Times New Roman"/>
        </w:rPr>
        <w:t xml:space="preserve">ja </w:t>
      </w:r>
      <w:r w:rsidR="00CE2089" w:rsidRPr="00CE2089">
        <w:rPr>
          <w:rFonts w:ascii="Times New Roman" w:hAnsi="Times New Roman" w:cs="Times New Roman"/>
        </w:rPr>
        <w:t>izmaksu pozīcijai attiecīgā maksimālā atbalsta intensitāte nepārsniedz 100 %.</w:t>
      </w:r>
      <w:r>
        <w:rPr>
          <w:rFonts w:ascii="Times New Roman" w:hAnsi="Times New Roman" w:cs="Times New Roman"/>
        </w:rPr>
        <w:t>”.</w:t>
      </w:r>
    </w:p>
    <w:p w14:paraId="1C031B99" w14:textId="77777777" w:rsidR="00225F0E" w:rsidRDefault="00225F0E" w:rsidP="00F419AC">
      <w:pPr>
        <w:pStyle w:val="Bezatstarpm"/>
        <w:jc w:val="both"/>
        <w:rPr>
          <w:rFonts w:ascii="Times New Roman" w:hAnsi="Times New Roman" w:cs="Times New Roman"/>
        </w:rPr>
      </w:pPr>
    </w:p>
    <w:p w14:paraId="499A0420" w14:textId="5226C9D1" w:rsidR="0076330E" w:rsidRDefault="0076330E" w:rsidP="00225F0E">
      <w:pPr>
        <w:pStyle w:val="Bezatstarp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Izteikt 24. punktu šādā redakcijā:</w:t>
      </w:r>
    </w:p>
    <w:p w14:paraId="66726B6D" w14:textId="14883F87" w:rsidR="0076330E" w:rsidRDefault="0076330E" w:rsidP="0076330E">
      <w:pPr>
        <w:pStyle w:val="Bezatstarpm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76330E">
        <w:rPr>
          <w:rFonts w:ascii="Times New Roman" w:hAnsi="Times New Roman" w:cs="Times New Roman"/>
        </w:rPr>
        <w:t xml:space="preserve">24. Iesniegumu, noformētu papīra formā iesniedz Ventspils </w:t>
      </w:r>
      <w:proofErr w:type="spellStart"/>
      <w:r w:rsidRPr="0076330E">
        <w:rPr>
          <w:rFonts w:ascii="Times New Roman" w:hAnsi="Times New Roman" w:cs="Times New Roman"/>
        </w:rPr>
        <w:t>valstspilsētas</w:t>
      </w:r>
      <w:proofErr w:type="spellEnd"/>
      <w:r w:rsidRPr="0076330E">
        <w:rPr>
          <w:rFonts w:ascii="Times New Roman" w:hAnsi="Times New Roman" w:cs="Times New Roman"/>
        </w:rPr>
        <w:t xml:space="preserve"> pašvaldības iestāde</w:t>
      </w:r>
      <w:r>
        <w:rPr>
          <w:rFonts w:ascii="Times New Roman" w:hAnsi="Times New Roman" w:cs="Times New Roman"/>
        </w:rPr>
        <w:t>s</w:t>
      </w:r>
      <w:r w:rsidRPr="0076330E">
        <w:rPr>
          <w:rFonts w:ascii="Times New Roman" w:hAnsi="Times New Roman" w:cs="Times New Roman"/>
        </w:rPr>
        <w:t xml:space="preserve"> “Ventspils domes administrācija</w:t>
      </w:r>
      <w:r>
        <w:rPr>
          <w:rFonts w:ascii="Times New Roman" w:hAnsi="Times New Roman" w:cs="Times New Roman"/>
        </w:rPr>
        <w:t>” Administratīvajā nodaļā</w:t>
      </w:r>
      <w:r w:rsidRPr="0076330E">
        <w:rPr>
          <w:rFonts w:ascii="Times New Roman" w:hAnsi="Times New Roman" w:cs="Times New Roman"/>
        </w:rPr>
        <w:t xml:space="preserve">, Jūras ielā 36, </w:t>
      </w:r>
      <w:r w:rsidRPr="0076330E">
        <w:rPr>
          <w:rFonts w:ascii="Times New Roman" w:hAnsi="Times New Roman" w:cs="Times New Roman"/>
        </w:rPr>
        <w:lastRenderedPageBreak/>
        <w:t>Ventspilī</w:t>
      </w:r>
      <w:r>
        <w:rPr>
          <w:rFonts w:ascii="Times New Roman" w:hAnsi="Times New Roman" w:cs="Times New Roman"/>
        </w:rPr>
        <w:t xml:space="preserve">, </w:t>
      </w:r>
      <w:proofErr w:type="spellStart"/>
      <w:r w:rsidRPr="0076330E">
        <w:rPr>
          <w:rFonts w:ascii="Times New Roman" w:hAnsi="Times New Roman" w:cs="Times New Roman"/>
        </w:rPr>
        <w:t>nosūta</w:t>
      </w:r>
      <w:proofErr w:type="spellEnd"/>
      <w:r w:rsidRPr="0076330E">
        <w:rPr>
          <w:rFonts w:ascii="Times New Roman" w:hAnsi="Times New Roman" w:cs="Times New Roman"/>
        </w:rPr>
        <w:t xml:space="preserve"> pa pastu, vai iesniedz elektroniski parakstītu ar drošu elektronisko parakstu, nosūtot uz elektroniskā pasta adresi </w:t>
      </w:r>
      <w:hyperlink r:id="rId10" w:history="1">
        <w:r w:rsidRPr="00220441">
          <w:rPr>
            <w:rStyle w:val="Hipersaite"/>
            <w:rFonts w:ascii="Times New Roman" w:hAnsi="Times New Roman" w:cs="Times New Roman"/>
          </w:rPr>
          <w:t>dome@ventspils.lv</w:t>
        </w:r>
      </w:hyperlink>
      <w:r w:rsidRPr="0076330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”</w:t>
      </w:r>
    </w:p>
    <w:p w14:paraId="4AB6A629" w14:textId="0F12FCA1" w:rsidR="0076330E" w:rsidRDefault="0076330E" w:rsidP="0076330E">
      <w:pPr>
        <w:pStyle w:val="Bezatstarpm"/>
        <w:ind w:left="720"/>
        <w:jc w:val="both"/>
        <w:rPr>
          <w:rFonts w:ascii="Times New Roman" w:hAnsi="Times New Roman" w:cs="Times New Roman"/>
        </w:rPr>
      </w:pPr>
      <w:r w:rsidRPr="0076330E">
        <w:rPr>
          <w:rFonts w:ascii="Times New Roman" w:hAnsi="Times New Roman" w:cs="Times New Roman"/>
        </w:rPr>
        <w:t xml:space="preserve"> </w:t>
      </w:r>
    </w:p>
    <w:p w14:paraId="1246B95B" w14:textId="7B69A98A" w:rsidR="00D41B43" w:rsidRDefault="00D41B43" w:rsidP="00225F0E">
      <w:pPr>
        <w:pStyle w:val="Bezatstarp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Izteikt 27.</w:t>
      </w:r>
      <w:r w:rsidR="00D13E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punkt</w:t>
      </w:r>
      <w:r w:rsidR="0076330E">
        <w:rPr>
          <w:rFonts w:ascii="Times New Roman" w:hAnsi="Times New Roman" w:cs="Times New Roman"/>
        </w:rPr>
        <w:t>a ievaddaļu</w:t>
      </w:r>
      <w:r>
        <w:rPr>
          <w:rFonts w:ascii="Times New Roman" w:hAnsi="Times New Roman" w:cs="Times New Roman"/>
        </w:rPr>
        <w:t xml:space="preserve"> šādā redakcijā:</w:t>
      </w:r>
    </w:p>
    <w:p w14:paraId="4D68568A" w14:textId="74468306" w:rsidR="00D41B43" w:rsidRPr="00D41B43" w:rsidRDefault="00D41B43" w:rsidP="00854C98">
      <w:pPr>
        <w:pStyle w:val="Bezatstarpm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“27.</w:t>
      </w:r>
      <w:r w:rsidR="00D13EAA">
        <w:rPr>
          <w:rFonts w:ascii="Times New Roman" w:hAnsi="Times New Roman" w:cs="Times New Roman"/>
        </w:rPr>
        <w:t xml:space="preserve"> </w:t>
      </w:r>
      <w:r w:rsidRPr="00D41B43">
        <w:rPr>
          <w:rFonts w:ascii="Times New Roman" w:hAnsi="Times New Roman" w:cs="Times New Roman"/>
        </w:rPr>
        <w:t>Iesniegumu pārbauda APN</w:t>
      </w:r>
      <w:r w:rsidR="00854C98" w:rsidRPr="00854C98">
        <w:t xml:space="preserve"> </w:t>
      </w:r>
      <w:r w:rsidR="00854C98" w:rsidRPr="00854C98">
        <w:rPr>
          <w:rFonts w:ascii="Times New Roman" w:hAnsi="Times New Roman" w:cs="Times New Roman"/>
        </w:rPr>
        <w:t xml:space="preserve">un </w:t>
      </w:r>
      <w:r w:rsidR="0076330E" w:rsidRPr="0076330E">
        <w:rPr>
          <w:rFonts w:ascii="Times New Roman" w:hAnsi="Times New Roman" w:cs="Times New Roman"/>
        </w:rPr>
        <w:t xml:space="preserve">Ventspils </w:t>
      </w:r>
      <w:proofErr w:type="spellStart"/>
      <w:r w:rsidR="0076330E" w:rsidRPr="0076330E">
        <w:rPr>
          <w:rFonts w:ascii="Times New Roman" w:hAnsi="Times New Roman" w:cs="Times New Roman"/>
        </w:rPr>
        <w:t>valstspilsētas</w:t>
      </w:r>
      <w:proofErr w:type="spellEnd"/>
      <w:r w:rsidR="0076330E" w:rsidRPr="0076330E">
        <w:rPr>
          <w:rFonts w:ascii="Times New Roman" w:hAnsi="Times New Roman" w:cs="Times New Roman"/>
        </w:rPr>
        <w:t xml:space="preserve"> pašvaldības izvēlēts būvuzraugs (turpmāk – Būvuzraugs)</w:t>
      </w:r>
      <w:r w:rsidR="0076330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76330E" w:rsidRPr="0076330E">
        <w:rPr>
          <w:rFonts w:ascii="Times New Roman" w:hAnsi="Times New Roman" w:cs="Times New Roman"/>
        </w:rPr>
        <w:t xml:space="preserve">APN speciālisti </w:t>
      </w:r>
      <w:r>
        <w:rPr>
          <w:rFonts w:ascii="Times New Roman" w:hAnsi="Times New Roman" w:cs="Times New Roman"/>
        </w:rPr>
        <w:t xml:space="preserve"> </w:t>
      </w:r>
      <w:r w:rsidRPr="00D41B43">
        <w:rPr>
          <w:rFonts w:ascii="Times New Roman" w:hAnsi="Times New Roman" w:cs="Times New Roman"/>
        </w:rPr>
        <w:t xml:space="preserve">pārliecinās par Iesnieguma atbilstību šo Noteikumu prasībām. Būvuzraugs izvērtē iesniegto izmaksu aprēķinu (tāmi) un sniedz atzinumu. </w:t>
      </w:r>
      <w:r w:rsidR="0076330E">
        <w:rPr>
          <w:rFonts w:ascii="Times New Roman" w:hAnsi="Times New Roman" w:cs="Times New Roman"/>
        </w:rPr>
        <w:t>Pēc atzinuma saņemšanas</w:t>
      </w:r>
      <w:r w:rsidR="00D13EAA">
        <w:rPr>
          <w:rFonts w:ascii="Times New Roman" w:hAnsi="Times New Roman" w:cs="Times New Roman"/>
        </w:rPr>
        <w:t>,</w:t>
      </w:r>
      <w:r w:rsidR="0076330E">
        <w:rPr>
          <w:rFonts w:ascii="Times New Roman" w:hAnsi="Times New Roman" w:cs="Times New Roman"/>
        </w:rPr>
        <w:t xml:space="preserve"> </w:t>
      </w:r>
      <w:r w:rsidRPr="00D41B43">
        <w:rPr>
          <w:rFonts w:ascii="Times New Roman" w:hAnsi="Times New Roman" w:cs="Times New Roman"/>
        </w:rPr>
        <w:t>APN vadītājs</w:t>
      </w:r>
      <w:r w:rsidR="0076330E">
        <w:rPr>
          <w:rFonts w:ascii="Times New Roman" w:hAnsi="Times New Roman" w:cs="Times New Roman"/>
        </w:rPr>
        <w:t xml:space="preserve"> trīs darba dienu laikā</w:t>
      </w:r>
      <w:r w:rsidRPr="00D41B43">
        <w:rPr>
          <w:rFonts w:ascii="Times New Roman" w:hAnsi="Times New Roman" w:cs="Times New Roman"/>
        </w:rPr>
        <w:t xml:space="preserve"> pieņem vienu no šādiem lēmumiem:</w:t>
      </w:r>
      <w:r w:rsidR="0076330E">
        <w:rPr>
          <w:rFonts w:ascii="Times New Roman" w:hAnsi="Times New Roman" w:cs="Times New Roman"/>
        </w:rPr>
        <w:t>”</w:t>
      </w:r>
      <w:r w:rsidR="00D13EAA">
        <w:rPr>
          <w:rFonts w:ascii="Times New Roman" w:hAnsi="Times New Roman" w:cs="Times New Roman"/>
        </w:rPr>
        <w:t>.</w:t>
      </w:r>
    </w:p>
    <w:p w14:paraId="07752DC5" w14:textId="77777777" w:rsidR="00D41B43" w:rsidRDefault="00D41B43" w:rsidP="008C2D2A">
      <w:pPr>
        <w:pStyle w:val="Bezatstarpm"/>
        <w:jc w:val="both"/>
        <w:rPr>
          <w:rFonts w:ascii="Times New Roman" w:hAnsi="Times New Roman" w:cs="Times New Roman"/>
        </w:rPr>
      </w:pPr>
    </w:p>
    <w:p w14:paraId="2A1018DF" w14:textId="77777777" w:rsidR="00225F0E" w:rsidRDefault="00225F0E" w:rsidP="00225F0E">
      <w:pPr>
        <w:pStyle w:val="Bezatstarp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Izteikt 28.punktu šādā redakcijā:</w:t>
      </w:r>
    </w:p>
    <w:p w14:paraId="1CC291F2" w14:textId="27522260" w:rsidR="00225F0E" w:rsidRDefault="00225F0E" w:rsidP="00C04011">
      <w:pPr>
        <w:pStyle w:val="Bezatstarpm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“28. </w:t>
      </w:r>
      <w:r w:rsidRPr="00225F0E">
        <w:rPr>
          <w:rFonts w:ascii="Times New Roman" w:hAnsi="Times New Roman" w:cs="Times New Roman"/>
        </w:rPr>
        <w:t xml:space="preserve">Iesniegumu izvērtēšana notiek reģistrācijas secībā. Pēc APN vadītāja lēmuma par </w:t>
      </w:r>
      <w:r w:rsidR="006230AD">
        <w:rPr>
          <w:rFonts w:ascii="Times New Roman" w:hAnsi="Times New Roman" w:cs="Times New Roman"/>
        </w:rPr>
        <w:t>I</w:t>
      </w:r>
      <w:r w:rsidRPr="00225F0E">
        <w:rPr>
          <w:rFonts w:ascii="Times New Roman" w:hAnsi="Times New Roman" w:cs="Times New Roman"/>
        </w:rPr>
        <w:t xml:space="preserve">esnieguma reģistrēšanu Reģistrā, APN viena kalendārā mēneša laikā </w:t>
      </w:r>
      <w:r w:rsidR="00084291">
        <w:rPr>
          <w:rFonts w:ascii="Times New Roman" w:hAnsi="Times New Roman" w:cs="Times New Roman"/>
        </w:rPr>
        <w:t>sagatavo</w:t>
      </w:r>
      <w:r w:rsidRPr="00225F0E">
        <w:rPr>
          <w:rFonts w:ascii="Times New Roman" w:hAnsi="Times New Roman" w:cs="Times New Roman"/>
        </w:rPr>
        <w:t xml:space="preserve"> Iesnieguma izvērtēšanu Ventspils </w:t>
      </w:r>
      <w:proofErr w:type="spellStart"/>
      <w:r>
        <w:rPr>
          <w:rFonts w:ascii="Times New Roman" w:hAnsi="Times New Roman" w:cs="Times New Roman"/>
        </w:rPr>
        <w:t>valstspilsētas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25F0E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ašvaldības</w:t>
      </w:r>
      <w:r w:rsidRPr="00225F0E">
        <w:rPr>
          <w:rFonts w:ascii="Times New Roman" w:hAnsi="Times New Roman" w:cs="Times New Roman"/>
        </w:rPr>
        <w:t xml:space="preserve"> Ekonomikas un budžeta komisij</w:t>
      </w:r>
      <w:r w:rsidR="00084291">
        <w:rPr>
          <w:rFonts w:ascii="Times New Roman" w:hAnsi="Times New Roman" w:cs="Times New Roman"/>
        </w:rPr>
        <w:t>as</w:t>
      </w:r>
      <w:r w:rsidRPr="00225F0E">
        <w:rPr>
          <w:rFonts w:ascii="Times New Roman" w:hAnsi="Times New Roman" w:cs="Times New Roman"/>
        </w:rPr>
        <w:t xml:space="preserve"> </w:t>
      </w:r>
      <w:r w:rsidR="008254EE" w:rsidRPr="008254EE">
        <w:rPr>
          <w:rFonts w:ascii="Times New Roman" w:hAnsi="Times New Roman" w:cs="Times New Roman"/>
        </w:rPr>
        <w:t>(turpmāk – Komisija)</w:t>
      </w:r>
      <w:r w:rsidR="008254EE">
        <w:rPr>
          <w:rFonts w:ascii="Times New Roman" w:hAnsi="Times New Roman" w:cs="Times New Roman"/>
        </w:rPr>
        <w:t xml:space="preserve"> </w:t>
      </w:r>
      <w:r w:rsidRPr="00225F0E">
        <w:rPr>
          <w:rFonts w:ascii="Times New Roman" w:hAnsi="Times New Roman" w:cs="Times New Roman"/>
        </w:rPr>
        <w:t>sēdē</w:t>
      </w:r>
      <w:r>
        <w:rPr>
          <w:rFonts w:ascii="Times New Roman" w:hAnsi="Times New Roman" w:cs="Times New Roman"/>
        </w:rPr>
        <w:t>.”.</w:t>
      </w:r>
    </w:p>
    <w:p w14:paraId="2BBC06D8" w14:textId="77777777" w:rsidR="00225F0E" w:rsidRDefault="00225F0E" w:rsidP="00225F0E">
      <w:pPr>
        <w:pStyle w:val="Bezatstarpm"/>
        <w:ind w:left="720"/>
        <w:rPr>
          <w:rFonts w:ascii="Times New Roman" w:hAnsi="Times New Roman" w:cs="Times New Roman"/>
        </w:rPr>
      </w:pPr>
    </w:p>
    <w:p w14:paraId="38596164" w14:textId="1E326386" w:rsidR="00084291" w:rsidRDefault="00084291" w:rsidP="001E231B">
      <w:pPr>
        <w:pStyle w:val="Bezatstarp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Izteikt 30.</w:t>
      </w:r>
      <w:r w:rsidR="0083069B">
        <w:rPr>
          <w:rFonts w:ascii="Times New Roman" w:hAnsi="Times New Roman" w:cs="Times New Roman"/>
        </w:rPr>
        <w:t xml:space="preserve"> un 31. </w:t>
      </w:r>
      <w:r>
        <w:rPr>
          <w:rFonts w:ascii="Times New Roman" w:hAnsi="Times New Roman" w:cs="Times New Roman"/>
        </w:rPr>
        <w:t>punktu šādā redakcijā:</w:t>
      </w:r>
    </w:p>
    <w:p w14:paraId="2615894C" w14:textId="2E6361A6" w:rsidR="00225F0E" w:rsidRDefault="00084291" w:rsidP="00084291">
      <w:pPr>
        <w:pStyle w:val="Bezatstarpm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“30.  </w:t>
      </w:r>
      <w:r w:rsidRPr="00084291">
        <w:rPr>
          <w:rFonts w:ascii="Times New Roman" w:hAnsi="Times New Roman" w:cs="Times New Roman"/>
        </w:rPr>
        <w:t>Pēc Komisijas viedokļa saņemšanas, APN sadarbībā ar</w:t>
      </w:r>
      <w:r>
        <w:rPr>
          <w:rFonts w:ascii="Times New Roman" w:hAnsi="Times New Roman" w:cs="Times New Roman"/>
        </w:rPr>
        <w:t xml:space="preserve"> Ventspils </w:t>
      </w:r>
      <w:proofErr w:type="spellStart"/>
      <w:r>
        <w:rPr>
          <w:rFonts w:ascii="Times New Roman" w:hAnsi="Times New Roman" w:cs="Times New Roman"/>
        </w:rPr>
        <w:t>valstspilsētas</w:t>
      </w:r>
      <w:proofErr w:type="spellEnd"/>
      <w:r>
        <w:rPr>
          <w:rFonts w:ascii="Times New Roman" w:hAnsi="Times New Roman" w:cs="Times New Roman"/>
        </w:rPr>
        <w:t xml:space="preserve"> pašvaldības iestādes “Ventspils domes administrācija”</w:t>
      </w:r>
      <w:r w:rsidRPr="00084291">
        <w:rPr>
          <w:rFonts w:ascii="Times New Roman" w:hAnsi="Times New Roman" w:cs="Times New Roman"/>
        </w:rPr>
        <w:t xml:space="preserve"> Finanšu nodaļu viena kalendārā mēneša laikā nodrošina Iesnieguma izvērtēšanu Ventspils </w:t>
      </w:r>
      <w:proofErr w:type="spellStart"/>
      <w:r>
        <w:rPr>
          <w:rFonts w:ascii="Times New Roman" w:hAnsi="Times New Roman" w:cs="Times New Roman"/>
        </w:rPr>
        <w:t>valst</w:t>
      </w:r>
      <w:r w:rsidR="006230AD">
        <w:rPr>
          <w:rFonts w:ascii="Times New Roman" w:hAnsi="Times New Roman" w:cs="Times New Roman"/>
        </w:rPr>
        <w:t>s</w:t>
      </w:r>
      <w:r w:rsidRPr="00084291">
        <w:rPr>
          <w:rFonts w:ascii="Times New Roman" w:hAnsi="Times New Roman" w:cs="Times New Roman"/>
        </w:rPr>
        <w:t>pilsētas</w:t>
      </w:r>
      <w:proofErr w:type="spellEnd"/>
      <w:r w:rsidRPr="000842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pašvaldības</w:t>
      </w:r>
      <w:r w:rsidRPr="00084291">
        <w:rPr>
          <w:rFonts w:ascii="Times New Roman" w:hAnsi="Times New Roman" w:cs="Times New Roman"/>
        </w:rPr>
        <w:t xml:space="preserve"> Finanšu komitejas (turpmāk – Komiteja) sēdē.</w:t>
      </w:r>
    </w:p>
    <w:p w14:paraId="0C840FEF" w14:textId="77777777" w:rsidR="00225F0E" w:rsidRDefault="00225F0E" w:rsidP="00225F0E">
      <w:pPr>
        <w:pStyle w:val="Bezatstarpm"/>
        <w:ind w:left="720"/>
        <w:rPr>
          <w:rFonts w:ascii="Times New Roman" w:hAnsi="Times New Roman" w:cs="Times New Roman"/>
        </w:rPr>
      </w:pPr>
    </w:p>
    <w:p w14:paraId="7FB155A4" w14:textId="21A0E6AC" w:rsidR="00C04011" w:rsidRDefault="00C04011" w:rsidP="0083069B">
      <w:pPr>
        <w:pStyle w:val="Bezatstarpm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31. </w:t>
      </w:r>
      <w:r w:rsidRPr="00C04011">
        <w:rPr>
          <w:rFonts w:ascii="Times New Roman" w:hAnsi="Times New Roman" w:cs="Times New Roman"/>
        </w:rPr>
        <w:t xml:space="preserve">Pēc Komitejas atzinuma saņemšanas, APN nodrošina Iesnieguma virzīšanu izvērtēšanai tuvākajā Ventspils </w:t>
      </w:r>
      <w:proofErr w:type="spellStart"/>
      <w:r>
        <w:rPr>
          <w:rFonts w:ascii="Times New Roman" w:hAnsi="Times New Roman" w:cs="Times New Roman"/>
        </w:rPr>
        <w:t>valstspilsētas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04011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ašvaldības</w:t>
      </w:r>
      <w:r w:rsidRPr="00C04011">
        <w:rPr>
          <w:rFonts w:ascii="Times New Roman" w:hAnsi="Times New Roman" w:cs="Times New Roman"/>
        </w:rPr>
        <w:t xml:space="preserve"> domes sēdē. Ventspils </w:t>
      </w:r>
      <w:proofErr w:type="spellStart"/>
      <w:r w:rsidR="006230AD">
        <w:rPr>
          <w:rFonts w:ascii="Times New Roman" w:hAnsi="Times New Roman" w:cs="Times New Roman"/>
        </w:rPr>
        <w:t>valstspilsētas</w:t>
      </w:r>
      <w:proofErr w:type="spellEnd"/>
      <w:r w:rsidR="006230AD">
        <w:rPr>
          <w:rFonts w:ascii="Times New Roman" w:hAnsi="Times New Roman" w:cs="Times New Roman"/>
        </w:rPr>
        <w:t xml:space="preserve"> pašvaldības </w:t>
      </w:r>
      <w:r w:rsidRPr="00C04011">
        <w:rPr>
          <w:rFonts w:ascii="Times New Roman" w:hAnsi="Times New Roman" w:cs="Times New Roman"/>
        </w:rPr>
        <w:t>dome pieņem lēmumu par Finansiāla atbalsta piešķiršanu vai atteikumu piešķirt Finansiālu atbalstu</w:t>
      </w:r>
      <w:r>
        <w:rPr>
          <w:rFonts w:ascii="Times New Roman" w:hAnsi="Times New Roman" w:cs="Times New Roman"/>
        </w:rPr>
        <w:t>.”.</w:t>
      </w:r>
    </w:p>
    <w:p w14:paraId="3B4D5B4E" w14:textId="77777777" w:rsidR="00C04011" w:rsidRDefault="00C04011" w:rsidP="00C04011">
      <w:pPr>
        <w:pStyle w:val="Bezatstarpm"/>
        <w:ind w:left="720"/>
        <w:rPr>
          <w:rFonts w:ascii="Times New Roman" w:hAnsi="Times New Roman" w:cs="Times New Roman"/>
        </w:rPr>
      </w:pPr>
    </w:p>
    <w:p w14:paraId="06C16DE5" w14:textId="3B982C29" w:rsidR="008F78D6" w:rsidRPr="008F78D6" w:rsidRDefault="008F78D6" w:rsidP="008F78D6">
      <w:pPr>
        <w:pStyle w:val="Sarakstarindkopa"/>
        <w:numPr>
          <w:ilvl w:val="0"/>
          <w:numId w:val="2"/>
        </w:numPr>
        <w:rPr>
          <w:rFonts w:eastAsiaTheme="minorHAnsi"/>
          <w:sz w:val="22"/>
          <w:szCs w:val="22"/>
          <w:lang w:val="lv-LV" w:eastAsia="en-US"/>
          <w14:ligatures w14:val="standardContextual"/>
        </w:rPr>
      </w:pPr>
      <w:r w:rsidRPr="008F78D6">
        <w:rPr>
          <w:rFonts w:eastAsiaTheme="minorHAnsi"/>
          <w:sz w:val="22"/>
          <w:szCs w:val="22"/>
          <w:lang w:val="lv-LV" w:eastAsia="en-US"/>
          <w14:ligatures w14:val="standardContextual"/>
        </w:rPr>
        <w:t xml:space="preserve">Izteikt </w:t>
      </w:r>
      <w:r w:rsidR="0076330E">
        <w:rPr>
          <w:rFonts w:eastAsiaTheme="minorHAnsi"/>
          <w:sz w:val="22"/>
          <w:szCs w:val="22"/>
          <w:lang w:val="lv-LV" w:eastAsia="en-US"/>
          <w14:ligatures w14:val="standardContextual"/>
        </w:rPr>
        <w:t xml:space="preserve">33., </w:t>
      </w:r>
      <w:r w:rsidRPr="008F78D6">
        <w:rPr>
          <w:rFonts w:eastAsiaTheme="minorHAnsi"/>
          <w:sz w:val="22"/>
          <w:szCs w:val="22"/>
          <w:lang w:val="lv-LV" w:eastAsia="en-US"/>
          <w14:ligatures w14:val="standardContextual"/>
        </w:rPr>
        <w:t>3</w:t>
      </w:r>
      <w:r>
        <w:rPr>
          <w:rFonts w:eastAsiaTheme="minorHAnsi"/>
          <w:sz w:val="22"/>
          <w:szCs w:val="22"/>
          <w:lang w:val="lv-LV" w:eastAsia="en-US"/>
          <w14:ligatures w14:val="standardContextual"/>
        </w:rPr>
        <w:t>4</w:t>
      </w:r>
      <w:r w:rsidRPr="008F78D6">
        <w:rPr>
          <w:rFonts w:eastAsiaTheme="minorHAnsi"/>
          <w:sz w:val="22"/>
          <w:szCs w:val="22"/>
          <w:lang w:val="lv-LV" w:eastAsia="en-US"/>
          <w14:ligatures w14:val="standardContextual"/>
        </w:rPr>
        <w:t>.</w:t>
      </w:r>
      <w:r w:rsidR="008254EE">
        <w:rPr>
          <w:rFonts w:eastAsiaTheme="minorHAnsi"/>
          <w:sz w:val="22"/>
          <w:szCs w:val="22"/>
          <w:lang w:val="lv-LV" w:eastAsia="en-US"/>
          <w14:ligatures w14:val="standardContextual"/>
        </w:rPr>
        <w:t xml:space="preserve"> un</w:t>
      </w:r>
      <w:r w:rsidR="00FE3E17">
        <w:rPr>
          <w:rFonts w:eastAsiaTheme="minorHAnsi"/>
          <w:sz w:val="22"/>
          <w:szCs w:val="22"/>
          <w:lang w:val="lv-LV" w:eastAsia="en-US"/>
          <w14:ligatures w14:val="standardContextual"/>
        </w:rPr>
        <w:t xml:space="preserve"> </w:t>
      </w:r>
      <w:r w:rsidR="0083069B">
        <w:rPr>
          <w:rFonts w:eastAsiaTheme="minorHAnsi"/>
          <w:sz w:val="22"/>
          <w:szCs w:val="22"/>
          <w:lang w:val="lv-LV" w:eastAsia="en-US"/>
          <w14:ligatures w14:val="standardContextual"/>
        </w:rPr>
        <w:t>35.</w:t>
      </w:r>
      <w:r w:rsidR="00CF73EA">
        <w:rPr>
          <w:rFonts w:eastAsiaTheme="minorHAnsi"/>
          <w:sz w:val="22"/>
          <w:szCs w:val="22"/>
          <w:lang w:val="lv-LV" w:eastAsia="en-US"/>
          <w14:ligatures w14:val="standardContextual"/>
        </w:rPr>
        <w:t xml:space="preserve"> </w:t>
      </w:r>
      <w:r w:rsidRPr="008F78D6">
        <w:rPr>
          <w:rFonts w:eastAsiaTheme="minorHAnsi"/>
          <w:sz w:val="22"/>
          <w:szCs w:val="22"/>
          <w:lang w:val="lv-LV" w:eastAsia="en-US"/>
          <w14:ligatures w14:val="standardContextual"/>
        </w:rPr>
        <w:t>punktu šādā redakcijā:</w:t>
      </w:r>
    </w:p>
    <w:p w14:paraId="670B4DE4" w14:textId="27558DC9" w:rsidR="0076330E" w:rsidRDefault="008F78D6" w:rsidP="001E231B">
      <w:pPr>
        <w:pStyle w:val="Bezatstarpm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76330E">
        <w:rPr>
          <w:rFonts w:ascii="Times New Roman" w:hAnsi="Times New Roman" w:cs="Times New Roman"/>
        </w:rPr>
        <w:t xml:space="preserve">33. </w:t>
      </w:r>
      <w:r w:rsidR="0076330E" w:rsidRPr="0076330E">
        <w:rPr>
          <w:rFonts w:ascii="Times New Roman" w:hAnsi="Times New Roman" w:cs="Times New Roman"/>
        </w:rPr>
        <w:t>Arhitektūras pieminekļa īpašniekam (valdītājam) tirgus izpētes rezultātu atskaite, kam pievienoti šo Noteikumu 10.</w:t>
      </w:r>
      <w:r w:rsidR="000A0FC1">
        <w:rPr>
          <w:rFonts w:ascii="Times New Roman" w:hAnsi="Times New Roman" w:cs="Times New Roman"/>
        </w:rPr>
        <w:t xml:space="preserve"> </w:t>
      </w:r>
      <w:r w:rsidR="0076330E" w:rsidRPr="0076330E">
        <w:rPr>
          <w:rFonts w:ascii="Times New Roman" w:hAnsi="Times New Roman" w:cs="Times New Roman"/>
        </w:rPr>
        <w:t xml:space="preserve">punktā Arhitektūras pieminekļa saglabāšanas darbu veicējam izvirzīto kvalifikācijas prasību apliecinājumi, ir jāiesniedz Ventspils </w:t>
      </w:r>
      <w:proofErr w:type="spellStart"/>
      <w:r w:rsidR="0076330E" w:rsidRPr="0076330E">
        <w:rPr>
          <w:rFonts w:ascii="Times New Roman" w:hAnsi="Times New Roman" w:cs="Times New Roman"/>
        </w:rPr>
        <w:t>valstspilsētas</w:t>
      </w:r>
      <w:proofErr w:type="spellEnd"/>
      <w:r w:rsidR="0076330E" w:rsidRPr="0076330E">
        <w:rPr>
          <w:rFonts w:ascii="Times New Roman" w:hAnsi="Times New Roman" w:cs="Times New Roman"/>
        </w:rPr>
        <w:t xml:space="preserve"> pašvaldības iestādes “Ventspils domes administrācija”  </w:t>
      </w:r>
      <w:r w:rsidR="0076330E">
        <w:rPr>
          <w:rFonts w:ascii="Times New Roman" w:hAnsi="Times New Roman" w:cs="Times New Roman"/>
        </w:rPr>
        <w:t>Administratīvajā</w:t>
      </w:r>
      <w:r w:rsidR="0076330E" w:rsidRPr="0076330E">
        <w:rPr>
          <w:rFonts w:ascii="Times New Roman" w:hAnsi="Times New Roman" w:cs="Times New Roman"/>
        </w:rPr>
        <w:t xml:space="preserve"> nodaļā.</w:t>
      </w:r>
    </w:p>
    <w:p w14:paraId="38F61A67" w14:textId="77777777" w:rsidR="0076330E" w:rsidRDefault="0076330E" w:rsidP="001E231B">
      <w:pPr>
        <w:pStyle w:val="Bezatstarpm"/>
        <w:ind w:left="720"/>
        <w:jc w:val="both"/>
        <w:rPr>
          <w:rFonts w:ascii="Times New Roman" w:hAnsi="Times New Roman" w:cs="Times New Roman"/>
        </w:rPr>
      </w:pPr>
    </w:p>
    <w:p w14:paraId="4A2B7146" w14:textId="6EEBCC58" w:rsidR="008F78D6" w:rsidRDefault="008F78D6" w:rsidP="001E231B">
      <w:pPr>
        <w:pStyle w:val="Bezatstarpm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34. </w:t>
      </w:r>
      <w:r w:rsidRPr="008F78D6">
        <w:rPr>
          <w:rFonts w:ascii="Times New Roman" w:hAnsi="Times New Roman" w:cs="Times New Roman"/>
        </w:rPr>
        <w:t>Precīza Finansiālā atbalsta summa tiek noteikta pēc Arhitektūras pieminekļa īpašnieka</w:t>
      </w:r>
      <w:r>
        <w:rPr>
          <w:rFonts w:ascii="Times New Roman" w:hAnsi="Times New Roman" w:cs="Times New Roman"/>
        </w:rPr>
        <w:t xml:space="preserve"> (valdītāja) </w:t>
      </w:r>
      <w:r w:rsidRPr="008F78D6">
        <w:rPr>
          <w:rFonts w:ascii="Times New Roman" w:hAnsi="Times New Roman" w:cs="Times New Roman"/>
        </w:rPr>
        <w:t>iesniegt</w:t>
      </w:r>
      <w:r w:rsidR="009438EF">
        <w:rPr>
          <w:rFonts w:ascii="Times New Roman" w:hAnsi="Times New Roman" w:cs="Times New Roman"/>
        </w:rPr>
        <w:t>ā</w:t>
      </w:r>
      <w:r w:rsidRPr="008F78D6">
        <w:rPr>
          <w:rFonts w:ascii="Times New Roman" w:hAnsi="Times New Roman" w:cs="Times New Roman"/>
        </w:rPr>
        <w:t xml:space="preserve"> tirgus izpētes rezultātu izvērtēšanas un tiek ietverta līgumā</w:t>
      </w:r>
      <w:r w:rsidR="009438EF">
        <w:rPr>
          <w:rFonts w:ascii="Times New Roman" w:hAnsi="Times New Roman" w:cs="Times New Roman"/>
        </w:rPr>
        <w:t xml:space="preserve"> par Finansiālo atbalstu</w:t>
      </w:r>
      <w:r w:rsidRPr="008F78D6">
        <w:rPr>
          <w:rFonts w:ascii="Times New Roman" w:hAnsi="Times New Roman" w:cs="Times New Roman"/>
        </w:rPr>
        <w:t xml:space="preserve">, nepārsniedzot Ventspils </w:t>
      </w:r>
      <w:proofErr w:type="spellStart"/>
      <w:r w:rsidR="009438EF">
        <w:rPr>
          <w:rFonts w:ascii="Times New Roman" w:hAnsi="Times New Roman" w:cs="Times New Roman"/>
        </w:rPr>
        <w:t>valsts</w:t>
      </w:r>
      <w:r w:rsidRPr="008F78D6">
        <w:rPr>
          <w:rFonts w:ascii="Times New Roman" w:hAnsi="Times New Roman" w:cs="Times New Roman"/>
        </w:rPr>
        <w:t>pilsētas</w:t>
      </w:r>
      <w:proofErr w:type="spellEnd"/>
      <w:r w:rsidR="009438EF">
        <w:rPr>
          <w:rFonts w:ascii="Times New Roman" w:hAnsi="Times New Roman" w:cs="Times New Roman"/>
        </w:rPr>
        <w:t xml:space="preserve"> pašvaldības</w:t>
      </w:r>
      <w:r w:rsidRPr="008F78D6">
        <w:rPr>
          <w:rFonts w:ascii="Times New Roman" w:hAnsi="Times New Roman" w:cs="Times New Roman"/>
        </w:rPr>
        <w:t xml:space="preserve"> domes lēmumā noteikto apmēru.</w:t>
      </w:r>
    </w:p>
    <w:p w14:paraId="40D066F1" w14:textId="77777777" w:rsidR="009438EF" w:rsidRDefault="009438EF" w:rsidP="00C04011">
      <w:pPr>
        <w:pStyle w:val="Bezatstarpm"/>
        <w:ind w:left="720"/>
        <w:rPr>
          <w:rFonts w:ascii="Times New Roman" w:hAnsi="Times New Roman" w:cs="Times New Roman"/>
        </w:rPr>
      </w:pPr>
    </w:p>
    <w:p w14:paraId="7EC6F821" w14:textId="1F6A556C" w:rsidR="00453539" w:rsidRDefault="009438EF" w:rsidP="00453539">
      <w:pPr>
        <w:pStyle w:val="Bezatstarpm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35. </w:t>
      </w:r>
      <w:r w:rsidRPr="00453539">
        <w:rPr>
          <w:rFonts w:ascii="Times New Roman" w:hAnsi="Times New Roman" w:cs="Times New Roman"/>
        </w:rPr>
        <w:t xml:space="preserve">Pamatojoties uz Noteikumu 31. </w:t>
      </w:r>
      <w:r w:rsidR="000F6C96" w:rsidRPr="00453539">
        <w:rPr>
          <w:rFonts w:ascii="Times New Roman" w:hAnsi="Times New Roman" w:cs="Times New Roman"/>
        </w:rPr>
        <w:t>un 34. punktu</w:t>
      </w:r>
      <w:r w:rsidRPr="00453539">
        <w:rPr>
          <w:rFonts w:ascii="Times New Roman" w:hAnsi="Times New Roman" w:cs="Times New Roman"/>
        </w:rPr>
        <w:t>,</w:t>
      </w:r>
      <w:r w:rsidR="00084291">
        <w:rPr>
          <w:rFonts w:ascii="Times New Roman" w:hAnsi="Times New Roman" w:cs="Times New Roman"/>
        </w:rPr>
        <w:t xml:space="preserve"> </w:t>
      </w:r>
      <w:r w:rsidR="008254EE" w:rsidRPr="008254EE">
        <w:rPr>
          <w:rFonts w:ascii="Times New Roman" w:hAnsi="Times New Roman" w:cs="Times New Roman"/>
        </w:rPr>
        <w:t>mēneša laikā pēc Noteikumu 33</w:t>
      </w:r>
      <w:r w:rsidR="000A0FC1">
        <w:rPr>
          <w:rFonts w:ascii="Times New Roman" w:hAnsi="Times New Roman" w:cs="Times New Roman"/>
        </w:rPr>
        <w:t xml:space="preserve">. </w:t>
      </w:r>
      <w:r w:rsidR="008254EE" w:rsidRPr="008254EE">
        <w:rPr>
          <w:rFonts w:ascii="Times New Roman" w:hAnsi="Times New Roman" w:cs="Times New Roman"/>
        </w:rPr>
        <w:t xml:space="preserve">punktā noteiktās tirgus izpētes rezultātu un Arhitektūras pieminekļa saglabāšanas darbu veicējam izvirzīto kvalifikācijas prasību apliecinājumu saņemšanas Ventspils </w:t>
      </w:r>
      <w:proofErr w:type="spellStart"/>
      <w:r w:rsidR="008254EE" w:rsidRPr="008254EE">
        <w:rPr>
          <w:rFonts w:ascii="Times New Roman" w:hAnsi="Times New Roman" w:cs="Times New Roman"/>
        </w:rPr>
        <w:t>valstspilsētas</w:t>
      </w:r>
      <w:proofErr w:type="spellEnd"/>
      <w:r w:rsidR="008254EE" w:rsidRPr="008254EE">
        <w:rPr>
          <w:rFonts w:ascii="Times New Roman" w:hAnsi="Times New Roman" w:cs="Times New Roman"/>
        </w:rPr>
        <w:t xml:space="preserve"> pašvaldības iestādē “Ventspils domes administrācija”,  Ventspils </w:t>
      </w:r>
      <w:proofErr w:type="spellStart"/>
      <w:r w:rsidR="008254EE" w:rsidRPr="008254EE">
        <w:rPr>
          <w:rFonts w:ascii="Times New Roman" w:hAnsi="Times New Roman" w:cs="Times New Roman"/>
        </w:rPr>
        <w:t>valstspilsētas</w:t>
      </w:r>
      <w:proofErr w:type="spellEnd"/>
      <w:r w:rsidR="008254EE" w:rsidRPr="008254EE">
        <w:rPr>
          <w:rFonts w:ascii="Times New Roman" w:hAnsi="Times New Roman" w:cs="Times New Roman"/>
        </w:rPr>
        <w:t xml:space="preserve"> pašvaldība, Arhitektūras pieminekļa īpašnieks (valdītājs) un Arhitektūras pieminekļa saglabāšanas darbu veicējs (tirgus izpētes procedūras uzvarētājs)  noslēdz līgumu par Finansiālo atbalstu Arhitektūras pieminekļa saglabāšanai (turpmāk – Līgums). Līgumu Ventspils </w:t>
      </w:r>
      <w:proofErr w:type="spellStart"/>
      <w:r w:rsidR="008254EE" w:rsidRPr="008254EE">
        <w:rPr>
          <w:rFonts w:ascii="Times New Roman" w:hAnsi="Times New Roman" w:cs="Times New Roman"/>
        </w:rPr>
        <w:t>valstspilsētas</w:t>
      </w:r>
      <w:proofErr w:type="spellEnd"/>
      <w:r w:rsidR="008254EE" w:rsidRPr="008254EE">
        <w:rPr>
          <w:rFonts w:ascii="Times New Roman" w:hAnsi="Times New Roman" w:cs="Times New Roman"/>
        </w:rPr>
        <w:t xml:space="preserve"> pašvaldības vārdā paraksta Ventspils </w:t>
      </w:r>
      <w:proofErr w:type="spellStart"/>
      <w:r w:rsidR="008254EE" w:rsidRPr="008254EE">
        <w:rPr>
          <w:rFonts w:ascii="Times New Roman" w:hAnsi="Times New Roman" w:cs="Times New Roman"/>
        </w:rPr>
        <w:t>valstspilsētas</w:t>
      </w:r>
      <w:proofErr w:type="spellEnd"/>
      <w:r w:rsidR="008254EE" w:rsidRPr="008254EE">
        <w:rPr>
          <w:rFonts w:ascii="Times New Roman" w:hAnsi="Times New Roman" w:cs="Times New Roman"/>
        </w:rPr>
        <w:t xml:space="preserve"> pašvaldības izpilddirektors.</w:t>
      </w:r>
      <w:r w:rsidR="0083069B">
        <w:rPr>
          <w:rFonts w:ascii="Times New Roman" w:hAnsi="Times New Roman" w:cs="Times New Roman"/>
        </w:rPr>
        <w:t>”</w:t>
      </w:r>
      <w:r w:rsidR="00453539">
        <w:rPr>
          <w:rFonts w:ascii="Times New Roman" w:hAnsi="Times New Roman" w:cs="Times New Roman"/>
        </w:rPr>
        <w:t>.</w:t>
      </w:r>
    </w:p>
    <w:p w14:paraId="49AE800D" w14:textId="0512F0CE" w:rsidR="00084291" w:rsidRDefault="00084291" w:rsidP="008254EE">
      <w:pPr>
        <w:pStyle w:val="Bezatstarpm"/>
        <w:rPr>
          <w:rFonts w:ascii="Times New Roman" w:hAnsi="Times New Roman" w:cs="Times New Roman"/>
        </w:rPr>
      </w:pPr>
    </w:p>
    <w:p w14:paraId="1DD2B6F1" w14:textId="4D5BC2F6" w:rsidR="008254EE" w:rsidRDefault="008254EE" w:rsidP="008C2D2A">
      <w:pPr>
        <w:pStyle w:val="Bezatstarp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Svītrot 36.</w:t>
      </w:r>
      <w:r w:rsidR="000A0F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punktu.</w:t>
      </w:r>
    </w:p>
    <w:p w14:paraId="16BBDAD0" w14:textId="77777777" w:rsidR="008254EE" w:rsidRDefault="008254EE" w:rsidP="008254EE">
      <w:pPr>
        <w:pStyle w:val="Bezatstarpm"/>
        <w:ind w:left="720"/>
        <w:rPr>
          <w:rFonts w:ascii="Times New Roman" w:hAnsi="Times New Roman" w:cs="Times New Roman"/>
        </w:rPr>
      </w:pPr>
    </w:p>
    <w:p w14:paraId="4085B992" w14:textId="54533015" w:rsidR="00D41B43" w:rsidRDefault="001E231B" w:rsidP="005B1B45">
      <w:pPr>
        <w:pStyle w:val="Bezatstarp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Izteikt</w:t>
      </w:r>
      <w:r w:rsidR="005B1B45" w:rsidRPr="005B1B45">
        <w:rPr>
          <w:rFonts w:ascii="Times New Roman" w:hAnsi="Times New Roman" w:cs="Times New Roman"/>
        </w:rPr>
        <w:t xml:space="preserve"> </w:t>
      </w:r>
      <w:r w:rsidR="005B1B45">
        <w:rPr>
          <w:rFonts w:ascii="Times New Roman" w:hAnsi="Times New Roman" w:cs="Times New Roman"/>
        </w:rPr>
        <w:t>39</w:t>
      </w:r>
      <w:r w:rsidR="005B1B45" w:rsidRPr="005B1B45">
        <w:rPr>
          <w:rFonts w:ascii="Times New Roman" w:hAnsi="Times New Roman" w:cs="Times New Roman"/>
        </w:rPr>
        <w:t>.</w:t>
      </w:r>
      <w:r w:rsidR="000A0FC1">
        <w:rPr>
          <w:rFonts w:ascii="Times New Roman" w:hAnsi="Times New Roman" w:cs="Times New Roman"/>
        </w:rPr>
        <w:t xml:space="preserve"> </w:t>
      </w:r>
      <w:r w:rsidR="005B1B45" w:rsidRPr="005B1B45">
        <w:rPr>
          <w:rFonts w:ascii="Times New Roman" w:hAnsi="Times New Roman" w:cs="Times New Roman"/>
        </w:rPr>
        <w:t>punkt</w:t>
      </w:r>
      <w:r>
        <w:rPr>
          <w:rFonts w:ascii="Times New Roman" w:hAnsi="Times New Roman" w:cs="Times New Roman"/>
        </w:rPr>
        <w:t xml:space="preserve">u </w:t>
      </w:r>
      <w:r w:rsidR="00D41B43">
        <w:rPr>
          <w:rFonts w:ascii="Times New Roman" w:hAnsi="Times New Roman" w:cs="Times New Roman"/>
        </w:rPr>
        <w:t>šādā</w:t>
      </w:r>
      <w:r>
        <w:rPr>
          <w:rFonts w:ascii="Times New Roman" w:hAnsi="Times New Roman" w:cs="Times New Roman"/>
        </w:rPr>
        <w:t xml:space="preserve"> redakcijā</w:t>
      </w:r>
      <w:r w:rsidR="00D41B43">
        <w:rPr>
          <w:rFonts w:ascii="Times New Roman" w:hAnsi="Times New Roman" w:cs="Times New Roman"/>
        </w:rPr>
        <w:t>:</w:t>
      </w:r>
    </w:p>
    <w:p w14:paraId="7E1EC500" w14:textId="3FAED741" w:rsidR="00453539" w:rsidRDefault="005B1B45" w:rsidP="00854C98">
      <w:pPr>
        <w:pStyle w:val="Bezatstarpm"/>
        <w:ind w:left="720"/>
        <w:jc w:val="both"/>
        <w:rPr>
          <w:rFonts w:ascii="Times New Roman" w:hAnsi="Times New Roman" w:cs="Times New Roman"/>
        </w:rPr>
      </w:pPr>
      <w:r w:rsidRPr="005B1B45">
        <w:rPr>
          <w:rFonts w:ascii="Times New Roman" w:hAnsi="Times New Roman" w:cs="Times New Roman"/>
        </w:rPr>
        <w:t>“</w:t>
      </w:r>
      <w:r w:rsidR="00D41B43">
        <w:rPr>
          <w:rFonts w:ascii="Times New Roman" w:hAnsi="Times New Roman" w:cs="Times New Roman"/>
        </w:rPr>
        <w:t>39.</w:t>
      </w:r>
      <w:r w:rsidRPr="005B1B45">
        <w:rPr>
          <w:rFonts w:ascii="Times New Roman" w:hAnsi="Times New Roman" w:cs="Times New Roman"/>
        </w:rPr>
        <w:t xml:space="preserve"> </w:t>
      </w:r>
      <w:r w:rsidR="00D41B43" w:rsidRPr="00D41B43">
        <w:rPr>
          <w:rFonts w:ascii="Times New Roman" w:hAnsi="Times New Roman" w:cs="Times New Roman"/>
        </w:rPr>
        <w:t xml:space="preserve">Arhitektūras pieminekļa saglabāšanas darbu vispārējās kvalitātes kontroli veic Ventspils </w:t>
      </w:r>
      <w:proofErr w:type="spellStart"/>
      <w:r w:rsidR="00D41B43">
        <w:rPr>
          <w:rFonts w:ascii="Times New Roman" w:hAnsi="Times New Roman" w:cs="Times New Roman"/>
        </w:rPr>
        <w:t>valstspilsētas</w:t>
      </w:r>
      <w:proofErr w:type="spellEnd"/>
      <w:r w:rsidR="00D41B43">
        <w:rPr>
          <w:rFonts w:ascii="Times New Roman" w:hAnsi="Times New Roman" w:cs="Times New Roman"/>
        </w:rPr>
        <w:t xml:space="preserve"> pašvaldības iestādes “Ventspils domes administrācija” </w:t>
      </w:r>
      <w:r w:rsidR="00D41B43" w:rsidRPr="00D41B43">
        <w:rPr>
          <w:rFonts w:ascii="Times New Roman" w:hAnsi="Times New Roman" w:cs="Times New Roman"/>
        </w:rPr>
        <w:lastRenderedPageBreak/>
        <w:t>Būvniecības administratīvā inspekcija un APN</w:t>
      </w:r>
      <w:r w:rsidR="00854C98" w:rsidRPr="00854C98">
        <w:rPr>
          <w:rFonts w:ascii="Times New Roman" w:hAnsi="Times New Roman" w:cs="Times New Roman"/>
        </w:rPr>
        <w:t>, tām</w:t>
      </w:r>
      <w:r w:rsidR="00854C98" w:rsidRPr="00854C98">
        <w:rPr>
          <w:rFonts w:ascii="Times New Roman" w:hAnsi="Times New Roman" w:cs="Times New Roman"/>
          <w:spacing w:val="40"/>
        </w:rPr>
        <w:t xml:space="preserve"> </w:t>
      </w:r>
      <w:r w:rsidR="00854C98" w:rsidRPr="00854C98">
        <w:rPr>
          <w:rFonts w:ascii="Times New Roman" w:hAnsi="Times New Roman" w:cs="Times New Roman"/>
        </w:rPr>
        <w:t>noteikto</w:t>
      </w:r>
      <w:r w:rsidR="00854C98" w:rsidRPr="00854C98">
        <w:rPr>
          <w:rFonts w:ascii="Times New Roman" w:hAnsi="Times New Roman" w:cs="Times New Roman"/>
          <w:spacing w:val="40"/>
        </w:rPr>
        <w:t xml:space="preserve"> </w:t>
      </w:r>
      <w:r w:rsidR="00854C98" w:rsidRPr="00854C98">
        <w:rPr>
          <w:rFonts w:ascii="Times New Roman" w:hAnsi="Times New Roman" w:cs="Times New Roman"/>
        </w:rPr>
        <w:t>funkciju ietvaros,</w:t>
      </w:r>
      <w:r w:rsidR="00854C98" w:rsidRPr="00854C98">
        <w:rPr>
          <w:rFonts w:ascii="Times New Roman" w:hAnsi="Times New Roman" w:cs="Times New Roman"/>
          <w:spacing w:val="39"/>
        </w:rPr>
        <w:t xml:space="preserve"> </w:t>
      </w:r>
      <w:r w:rsidR="008254EE">
        <w:rPr>
          <w:rFonts w:ascii="Times New Roman" w:hAnsi="Times New Roman" w:cs="Times New Roman"/>
        </w:rPr>
        <w:t xml:space="preserve">un </w:t>
      </w:r>
      <w:r w:rsidR="00854C98" w:rsidRPr="00854C98">
        <w:rPr>
          <w:rFonts w:ascii="Times New Roman" w:hAnsi="Times New Roman" w:cs="Times New Roman"/>
        </w:rPr>
        <w:t>Būvuzraugs</w:t>
      </w:r>
      <w:r w:rsidR="00854C98">
        <w:rPr>
          <w:rFonts w:ascii="Times New Roman" w:hAnsi="Times New Roman" w:cs="Times New Roman"/>
        </w:rPr>
        <w:t>.</w:t>
      </w:r>
      <w:r w:rsidR="001E231B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.</w:t>
      </w:r>
    </w:p>
    <w:p w14:paraId="00D70AC3" w14:textId="77777777" w:rsidR="005B1B45" w:rsidRDefault="005B1B45" w:rsidP="005B1B45">
      <w:pPr>
        <w:pStyle w:val="Bezatstarpm"/>
        <w:ind w:left="720"/>
        <w:rPr>
          <w:rFonts w:ascii="Times New Roman" w:hAnsi="Times New Roman" w:cs="Times New Roman"/>
        </w:rPr>
      </w:pPr>
    </w:p>
    <w:p w14:paraId="2FB6CF94" w14:textId="6EFC8C0A" w:rsidR="005B1B45" w:rsidRDefault="005B1B45" w:rsidP="005B1B45">
      <w:pPr>
        <w:pStyle w:val="Bezatstarp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Svītrot IX. nodaļu.</w:t>
      </w:r>
    </w:p>
    <w:p w14:paraId="38642001" w14:textId="3FD5D124" w:rsidR="00307996" w:rsidRDefault="00307996" w:rsidP="00FE3E17">
      <w:pPr>
        <w:pStyle w:val="Bezatstarpm"/>
        <w:ind w:left="360"/>
        <w:rPr>
          <w:rFonts w:ascii="Times New Roman" w:hAnsi="Times New Roman" w:cs="Times New Roman"/>
        </w:rPr>
      </w:pPr>
    </w:p>
    <w:p w14:paraId="1807DC8E" w14:textId="77777777" w:rsidR="008F78D6" w:rsidRDefault="008F78D6" w:rsidP="00C04011">
      <w:pPr>
        <w:pStyle w:val="Bezatstarpm"/>
        <w:ind w:left="720"/>
        <w:rPr>
          <w:rFonts w:ascii="Times New Roman" w:hAnsi="Times New Roman" w:cs="Times New Roman"/>
        </w:rPr>
      </w:pPr>
    </w:p>
    <w:p w14:paraId="1D0FF1A0" w14:textId="12F39258" w:rsidR="001953CF" w:rsidRDefault="001953CF" w:rsidP="005B1B45">
      <w:pPr>
        <w:pStyle w:val="Bezatstarpm"/>
        <w:ind w:left="720"/>
        <w:rPr>
          <w:rFonts w:ascii="Times New Roman" w:hAnsi="Times New Roman" w:cs="Times New Roman"/>
        </w:rPr>
      </w:pPr>
    </w:p>
    <w:p w14:paraId="7C00D156" w14:textId="77777777" w:rsidR="00A40E9A" w:rsidRDefault="00A40E9A" w:rsidP="00F419AC">
      <w:pPr>
        <w:pStyle w:val="Bezatstarpm"/>
        <w:rPr>
          <w:rFonts w:ascii="Times New Roman" w:hAnsi="Times New Roman" w:cs="Times New Roman"/>
        </w:rPr>
      </w:pPr>
    </w:p>
    <w:p w14:paraId="364029B7" w14:textId="21F9710E" w:rsidR="00F419AC" w:rsidRDefault="0035034F" w:rsidP="00F419AC">
      <w:pPr>
        <w:pStyle w:val="Bezatstarpm"/>
        <w:rPr>
          <w:rFonts w:ascii="Times New Roman" w:hAnsi="Times New Roman" w:cs="Times New Roman"/>
        </w:rPr>
      </w:pPr>
      <w:r w:rsidRPr="0035034F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entspils </w:t>
      </w:r>
      <w:proofErr w:type="spellStart"/>
      <w:r>
        <w:rPr>
          <w:rFonts w:ascii="Times New Roman" w:hAnsi="Times New Roman" w:cs="Times New Roman"/>
        </w:rPr>
        <w:t>valstspilsētas</w:t>
      </w:r>
      <w:proofErr w:type="spellEnd"/>
      <w:r>
        <w:rPr>
          <w:rFonts w:ascii="Times New Roman" w:hAnsi="Times New Roman" w:cs="Times New Roman"/>
        </w:rPr>
        <w:t xml:space="preserve"> d</w:t>
      </w:r>
      <w:r w:rsidR="00F419AC">
        <w:rPr>
          <w:rFonts w:ascii="Times New Roman" w:hAnsi="Times New Roman" w:cs="Times New Roman"/>
        </w:rPr>
        <w:t xml:space="preserve">omes priekšsēdētājs </w:t>
      </w:r>
      <w:r w:rsidR="00F419AC">
        <w:rPr>
          <w:rFonts w:ascii="Times New Roman" w:hAnsi="Times New Roman" w:cs="Times New Roman"/>
        </w:rPr>
        <w:tab/>
      </w:r>
      <w:r w:rsidR="00F419AC">
        <w:rPr>
          <w:rFonts w:ascii="Times New Roman" w:hAnsi="Times New Roman" w:cs="Times New Roman"/>
        </w:rPr>
        <w:tab/>
      </w:r>
      <w:r w:rsidR="00F419AC">
        <w:rPr>
          <w:rFonts w:ascii="Times New Roman" w:hAnsi="Times New Roman" w:cs="Times New Roman"/>
        </w:rPr>
        <w:tab/>
      </w:r>
      <w:r w:rsidR="00F419AC">
        <w:rPr>
          <w:rFonts w:ascii="Times New Roman" w:hAnsi="Times New Roman" w:cs="Times New Roman"/>
        </w:rPr>
        <w:tab/>
      </w:r>
      <w:r w:rsidR="00F419AC">
        <w:rPr>
          <w:rFonts w:ascii="Times New Roman" w:hAnsi="Times New Roman" w:cs="Times New Roman"/>
        </w:rPr>
        <w:tab/>
        <w:t>J.</w:t>
      </w:r>
      <w:r w:rsidR="00854C98">
        <w:rPr>
          <w:rFonts w:ascii="Times New Roman" w:hAnsi="Times New Roman" w:cs="Times New Roman"/>
        </w:rPr>
        <w:t> </w:t>
      </w:r>
      <w:r w:rsidR="00F419AC">
        <w:rPr>
          <w:rFonts w:ascii="Times New Roman" w:hAnsi="Times New Roman" w:cs="Times New Roman"/>
        </w:rPr>
        <w:t>Vītoliņš</w:t>
      </w:r>
    </w:p>
    <w:p w14:paraId="568D2241" w14:textId="77777777" w:rsidR="00F419AC" w:rsidRDefault="00F419AC" w:rsidP="00F419AC">
      <w:pPr>
        <w:pStyle w:val="Bezatstarpm"/>
        <w:rPr>
          <w:rFonts w:ascii="Times New Roman" w:hAnsi="Times New Roman" w:cs="Times New Roman"/>
        </w:rPr>
      </w:pPr>
    </w:p>
    <w:p w14:paraId="7F68011C" w14:textId="77777777" w:rsidR="00F419AC" w:rsidRDefault="00F419AC" w:rsidP="00F419AC">
      <w:pPr>
        <w:pStyle w:val="Bezatstarpm"/>
        <w:rPr>
          <w:rFonts w:ascii="Times New Roman" w:hAnsi="Times New Roman" w:cs="Times New Roman"/>
        </w:rPr>
      </w:pPr>
    </w:p>
    <w:p w14:paraId="2BDEFB4E" w14:textId="77777777" w:rsidR="00002D85" w:rsidRDefault="00002D85" w:rsidP="00F419AC">
      <w:pPr>
        <w:pStyle w:val="Bezatstarpm"/>
        <w:rPr>
          <w:rFonts w:ascii="Times New Roman" w:hAnsi="Times New Roman" w:cs="Times New Roman"/>
        </w:rPr>
      </w:pPr>
    </w:p>
    <w:p w14:paraId="4AEA39D1" w14:textId="2A21C299" w:rsidR="009A3936" w:rsidRPr="00D17051" w:rsidRDefault="009A3936" w:rsidP="00D17051">
      <w:pPr>
        <w:widowControl/>
        <w:suppressAutoHyphens w:val="0"/>
        <w:spacing w:after="160" w:line="259" w:lineRule="auto"/>
        <w:rPr>
          <w:rFonts w:eastAsiaTheme="minorHAnsi"/>
          <w:color w:val="EE0000"/>
          <w:sz w:val="22"/>
          <w:szCs w:val="22"/>
          <w:lang w:val="lv-LV" w:eastAsia="en-US"/>
          <w14:ligatures w14:val="standardContextual"/>
        </w:rPr>
      </w:pPr>
    </w:p>
    <w:p w14:paraId="16B8EB8F" w14:textId="77777777" w:rsidR="009A3936" w:rsidRPr="009A3936" w:rsidRDefault="009A3936" w:rsidP="009A3936">
      <w:pPr>
        <w:suppressAutoHyphens w:val="0"/>
        <w:autoSpaceDE w:val="0"/>
        <w:autoSpaceDN w:val="0"/>
        <w:spacing w:before="118"/>
        <w:rPr>
          <w:kern w:val="0"/>
          <w:lang w:val="lv-LV" w:eastAsia="en-US"/>
        </w:rPr>
      </w:pPr>
    </w:p>
    <w:p w14:paraId="10059C1A" w14:textId="18B7B99D" w:rsidR="009A3936" w:rsidRPr="009A3936" w:rsidRDefault="009A3936" w:rsidP="004B4CE2">
      <w:pPr>
        <w:widowControl/>
        <w:suppressAutoHyphens w:val="0"/>
        <w:spacing w:after="200" w:line="276" w:lineRule="auto"/>
        <w:ind w:right="-908"/>
        <w:jc w:val="both"/>
        <w:rPr>
          <w:rFonts w:eastAsia="Times New Roman"/>
          <w:iCs/>
          <w:kern w:val="0"/>
          <w:lang w:val="lv-LV" w:eastAsia="en-US"/>
        </w:rPr>
      </w:pPr>
    </w:p>
    <w:p w14:paraId="7F62C51E" w14:textId="77777777" w:rsidR="008B3CB7" w:rsidRPr="008B3CB7" w:rsidRDefault="008B3CB7" w:rsidP="008B3CB7">
      <w:pPr>
        <w:pStyle w:val="Bezatstarpm"/>
        <w:jc w:val="right"/>
        <w:rPr>
          <w:rFonts w:ascii="Times New Roman" w:hAnsi="Times New Roman" w:cs="Times New Roman"/>
        </w:rPr>
      </w:pPr>
    </w:p>
    <w:sectPr w:rsidR="008B3CB7" w:rsidRPr="008B3C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3A0B4" w14:textId="77777777" w:rsidR="00146CB6" w:rsidRDefault="00146CB6" w:rsidP="008C2D2A">
      <w:r>
        <w:separator/>
      </w:r>
    </w:p>
  </w:endnote>
  <w:endnote w:type="continuationSeparator" w:id="0">
    <w:p w14:paraId="1E8F7C01" w14:textId="77777777" w:rsidR="00146CB6" w:rsidRDefault="00146CB6" w:rsidP="008C2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D5FF8" w14:textId="77777777" w:rsidR="00146CB6" w:rsidRDefault="00146CB6" w:rsidP="008C2D2A">
      <w:r>
        <w:separator/>
      </w:r>
    </w:p>
  </w:footnote>
  <w:footnote w:type="continuationSeparator" w:id="0">
    <w:p w14:paraId="6CC220E7" w14:textId="77777777" w:rsidR="00146CB6" w:rsidRDefault="00146CB6" w:rsidP="008C2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75pt;height:9.75pt" o:bullet="t">
        <v:imagedata r:id="rId1" o:title="image2"/>
      </v:shape>
    </w:pict>
  </w:numPicBullet>
  <w:abstractNum w:abstractNumId="0" w15:restartNumberingAfterBreak="0">
    <w:nsid w:val="10193FD2"/>
    <w:multiLevelType w:val="hybridMultilevel"/>
    <w:tmpl w:val="56A424B2"/>
    <w:lvl w:ilvl="0" w:tplc="0426000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1" w15:restartNumberingAfterBreak="0">
    <w:nsid w:val="2B3551BB"/>
    <w:multiLevelType w:val="hybridMultilevel"/>
    <w:tmpl w:val="21E49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51968"/>
    <w:multiLevelType w:val="hybridMultilevel"/>
    <w:tmpl w:val="2A90634C"/>
    <w:lvl w:ilvl="0" w:tplc="D1D4632C">
      <w:start w:val="1"/>
      <w:numFmt w:val="decimal"/>
      <w:lvlText w:val="%1."/>
      <w:lvlJc w:val="left"/>
      <w:pPr>
        <w:ind w:left="492" w:hanging="211"/>
        <w:jc w:val="right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4"/>
        <w:w w:val="101"/>
        <w:sz w:val="24"/>
        <w:szCs w:val="24"/>
        <w:lang w:val="lv-LV" w:eastAsia="en-US" w:bidi="ar-SA"/>
      </w:rPr>
    </w:lvl>
    <w:lvl w:ilvl="1" w:tplc="5C0477F8">
      <w:numFmt w:val="bullet"/>
      <w:lvlText w:val="•"/>
      <w:lvlJc w:val="left"/>
      <w:pPr>
        <w:ind w:left="408" w:hanging="12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18"/>
        <w:szCs w:val="18"/>
        <w:lang w:val="lv-LV" w:eastAsia="en-US" w:bidi="ar-SA"/>
      </w:rPr>
    </w:lvl>
    <w:lvl w:ilvl="2" w:tplc="D27A3B4C">
      <w:numFmt w:val="bullet"/>
      <w:lvlText w:val="•"/>
      <w:lvlJc w:val="left"/>
      <w:pPr>
        <w:ind w:left="1514" w:hanging="127"/>
      </w:pPr>
      <w:rPr>
        <w:rFonts w:hint="default"/>
        <w:lang w:val="lv-LV" w:eastAsia="en-US" w:bidi="ar-SA"/>
      </w:rPr>
    </w:lvl>
    <w:lvl w:ilvl="3" w:tplc="4314A0AC">
      <w:numFmt w:val="bullet"/>
      <w:lvlText w:val="•"/>
      <w:lvlJc w:val="left"/>
      <w:pPr>
        <w:ind w:left="2529" w:hanging="127"/>
      </w:pPr>
      <w:rPr>
        <w:rFonts w:hint="default"/>
        <w:lang w:val="lv-LV" w:eastAsia="en-US" w:bidi="ar-SA"/>
      </w:rPr>
    </w:lvl>
    <w:lvl w:ilvl="4" w:tplc="5F549C4C">
      <w:numFmt w:val="bullet"/>
      <w:lvlText w:val="•"/>
      <w:lvlJc w:val="left"/>
      <w:pPr>
        <w:ind w:left="3544" w:hanging="127"/>
      </w:pPr>
      <w:rPr>
        <w:rFonts w:hint="default"/>
        <w:lang w:val="lv-LV" w:eastAsia="en-US" w:bidi="ar-SA"/>
      </w:rPr>
    </w:lvl>
    <w:lvl w:ilvl="5" w:tplc="98EE930E">
      <w:numFmt w:val="bullet"/>
      <w:lvlText w:val="•"/>
      <w:lvlJc w:val="left"/>
      <w:pPr>
        <w:ind w:left="4559" w:hanging="127"/>
      </w:pPr>
      <w:rPr>
        <w:rFonts w:hint="default"/>
        <w:lang w:val="lv-LV" w:eastAsia="en-US" w:bidi="ar-SA"/>
      </w:rPr>
    </w:lvl>
    <w:lvl w:ilvl="6" w:tplc="EA5C8C44">
      <w:numFmt w:val="bullet"/>
      <w:lvlText w:val="•"/>
      <w:lvlJc w:val="left"/>
      <w:pPr>
        <w:ind w:left="5574" w:hanging="127"/>
      </w:pPr>
      <w:rPr>
        <w:rFonts w:hint="default"/>
        <w:lang w:val="lv-LV" w:eastAsia="en-US" w:bidi="ar-SA"/>
      </w:rPr>
    </w:lvl>
    <w:lvl w:ilvl="7" w:tplc="9C90A7C0">
      <w:numFmt w:val="bullet"/>
      <w:lvlText w:val="•"/>
      <w:lvlJc w:val="left"/>
      <w:pPr>
        <w:ind w:left="6589" w:hanging="127"/>
      </w:pPr>
      <w:rPr>
        <w:rFonts w:hint="default"/>
        <w:lang w:val="lv-LV" w:eastAsia="en-US" w:bidi="ar-SA"/>
      </w:rPr>
    </w:lvl>
    <w:lvl w:ilvl="8" w:tplc="F6D8549A">
      <w:numFmt w:val="bullet"/>
      <w:lvlText w:val="•"/>
      <w:lvlJc w:val="left"/>
      <w:pPr>
        <w:ind w:left="7604" w:hanging="127"/>
      </w:pPr>
      <w:rPr>
        <w:rFonts w:hint="default"/>
        <w:lang w:val="lv-LV" w:eastAsia="en-US" w:bidi="ar-SA"/>
      </w:rPr>
    </w:lvl>
  </w:abstractNum>
  <w:abstractNum w:abstractNumId="3" w15:restartNumberingAfterBreak="0">
    <w:nsid w:val="4E902AD7"/>
    <w:multiLevelType w:val="hybridMultilevel"/>
    <w:tmpl w:val="2984F0A4"/>
    <w:lvl w:ilvl="0" w:tplc="6C7C68E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373F2"/>
    <w:multiLevelType w:val="hybridMultilevel"/>
    <w:tmpl w:val="9F0E513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400D2"/>
    <w:multiLevelType w:val="hybridMultilevel"/>
    <w:tmpl w:val="6B46C082"/>
    <w:lvl w:ilvl="0" w:tplc="0426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6" w15:restartNumberingAfterBreak="0">
    <w:nsid w:val="61B36903"/>
    <w:multiLevelType w:val="hybridMultilevel"/>
    <w:tmpl w:val="D3D2B4BC"/>
    <w:lvl w:ilvl="0" w:tplc="45F2E6D2">
      <w:numFmt w:val="bullet"/>
      <w:lvlText w:val="&amp;"/>
      <w:lvlPicBulletId w:val="0"/>
      <w:lvlJc w:val="left"/>
      <w:pPr>
        <w:ind w:left="1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6"/>
        <w:w w:val="100"/>
        <w:position w:val="-5"/>
        <w:sz w:val="22"/>
        <w:szCs w:val="22"/>
        <w:lang w:val="lv-LV" w:eastAsia="en-US" w:bidi="ar-SA"/>
      </w:rPr>
    </w:lvl>
    <w:lvl w:ilvl="1" w:tplc="8EB652A8">
      <w:numFmt w:val="bullet"/>
      <w:lvlText w:val="•"/>
      <w:lvlJc w:val="left"/>
      <w:pPr>
        <w:ind w:left="963" w:hanging="239"/>
      </w:pPr>
      <w:rPr>
        <w:rFonts w:hint="default"/>
        <w:lang w:val="lv-LV" w:eastAsia="en-US" w:bidi="ar-SA"/>
      </w:rPr>
    </w:lvl>
    <w:lvl w:ilvl="2" w:tplc="8B26D918">
      <w:numFmt w:val="bullet"/>
      <w:lvlText w:val="•"/>
      <w:lvlJc w:val="left"/>
      <w:pPr>
        <w:ind w:left="1926" w:hanging="239"/>
      </w:pPr>
      <w:rPr>
        <w:rFonts w:hint="default"/>
        <w:lang w:val="lv-LV" w:eastAsia="en-US" w:bidi="ar-SA"/>
      </w:rPr>
    </w:lvl>
    <w:lvl w:ilvl="3" w:tplc="F3B63002">
      <w:numFmt w:val="bullet"/>
      <w:lvlText w:val="•"/>
      <w:lvlJc w:val="left"/>
      <w:pPr>
        <w:ind w:left="2890" w:hanging="239"/>
      </w:pPr>
      <w:rPr>
        <w:rFonts w:hint="default"/>
        <w:lang w:val="lv-LV" w:eastAsia="en-US" w:bidi="ar-SA"/>
      </w:rPr>
    </w:lvl>
    <w:lvl w:ilvl="4" w:tplc="1A244640">
      <w:numFmt w:val="bullet"/>
      <w:lvlText w:val="•"/>
      <w:lvlJc w:val="left"/>
      <w:pPr>
        <w:ind w:left="3853" w:hanging="239"/>
      </w:pPr>
      <w:rPr>
        <w:rFonts w:hint="default"/>
        <w:lang w:val="lv-LV" w:eastAsia="en-US" w:bidi="ar-SA"/>
      </w:rPr>
    </w:lvl>
    <w:lvl w:ilvl="5" w:tplc="915025D8">
      <w:numFmt w:val="bullet"/>
      <w:lvlText w:val="•"/>
      <w:lvlJc w:val="left"/>
      <w:pPr>
        <w:ind w:left="4817" w:hanging="239"/>
      </w:pPr>
      <w:rPr>
        <w:rFonts w:hint="default"/>
        <w:lang w:val="lv-LV" w:eastAsia="en-US" w:bidi="ar-SA"/>
      </w:rPr>
    </w:lvl>
    <w:lvl w:ilvl="6" w:tplc="38E2A076">
      <w:numFmt w:val="bullet"/>
      <w:lvlText w:val="•"/>
      <w:lvlJc w:val="left"/>
      <w:pPr>
        <w:ind w:left="5780" w:hanging="239"/>
      </w:pPr>
      <w:rPr>
        <w:rFonts w:hint="default"/>
        <w:lang w:val="lv-LV" w:eastAsia="en-US" w:bidi="ar-SA"/>
      </w:rPr>
    </w:lvl>
    <w:lvl w:ilvl="7" w:tplc="7FB6DC20">
      <w:numFmt w:val="bullet"/>
      <w:lvlText w:val="•"/>
      <w:lvlJc w:val="left"/>
      <w:pPr>
        <w:ind w:left="6743" w:hanging="239"/>
      </w:pPr>
      <w:rPr>
        <w:rFonts w:hint="default"/>
        <w:lang w:val="lv-LV" w:eastAsia="en-US" w:bidi="ar-SA"/>
      </w:rPr>
    </w:lvl>
    <w:lvl w:ilvl="8" w:tplc="579C9164">
      <w:numFmt w:val="bullet"/>
      <w:lvlText w:val="•"/>
      <w:lvlJc w:val="left"/>
      <w:pPr>
        <w:ind w:left="7707" w:hanging="239"/>
      </w:pPr>
      <w:rPr>
        <w:rFonts w:hint="default"/>
        <w:lang w:val="lv-LV" w:eastAsia="en-US" w:bidi="ar-SA"/>
      </w:rPr>
    </w:lvl>
  </w:abstractNum>
  <w:num w:numId="1" w16cid:durableId="2037269835">
    <w:abstractNumId w:val="1"/>
  </w:num>
  <w:num w:numId="2" w16cid:durableId="1912081034">
    <w:abstractNumId w:val="3"/>
  </w:num>
  <w:num w:numId="3" w16cid:durableId="1618443687">
    <w:abstractNumId w:val="4"/>
  </w:num>
  <w:num w:numId="4" w16cid:durableId="588779796">
    <w:abstractNumId w:val="6"/>
  </w:num>
  <w:num w:numId="5" w16cid:durableId="1476992883">
    <w:abstractNumId w:val="2"/>
  </w:num>
  <w:num w:numId="6" w16cid:durableId="1521627622">
    <w:abstractNumId w:val="0"/>
  </w:num>
  <w:num w:numId="7" w16cid:durableId="15745812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9AC"/>
    <w:rsid w:val="00002D85"/>
    <w:rsid w:val="0006023F"/>
    <w:rsid w:val="0007678C"/>
    <w:rsid w:val="00084291"/>
    <w:rsid w:val="000A0FC1"/>
    <w:rsid w:val="000F6C96"/>
    <w:rsid w:val="00146CB6"/>
    <w:rsid w:val="001953CF"/>
    <w:rsid w:val="001C3690"/>
    <w:rsid w:val="001E231B"/>
    <w:rsid w:val="00225F0E"/>
    <w:rsid w:val="00290DB6"/>
    <w:rsid w:val="002F7C0D"/>
    <w:rsid w:val="00307996"/>
    <w:rsid w:val="0035034F"/>
    <w:rsid w:val="00383B2B"/>
    <w:rsid w:val="003F6A02"/>
    <w:rsid w:val="0040739C"/>
    <w:rsid w:val="00416140"/>
    <w:rsid w:val="004208F4"/>
    <w:rsid w:val="00453539"/>
    <w:rsid w:val="00490B7C"/>
    <w:rsid w:val="00492524"/>
    <w:rsid w:val="004B4794"/>
    <w:rsid w:val="004B4CE2"/>
    <w:rsid w:val="00575F4D"/>
    <w:rsid w:val="00576077"/>
    <w:rsid w:val="00594960"/>
    <w:rsid w:val="005B1B45"/>
    <w:rsid w:val="005C1755"/>
    <w:rsid w:val="005E4A89"/>
    <w:rsid w:val="006230AD"/>
    <w:rsid w:val="00683342"/>
    <w:rsid w:val="006C462F"/>
    <w:rsid w:val="007062B2"/>
    <w:rsid w:val="00716977"/>
    <w:rsid w:val="007534D6"/>
    <w:rsid w:val="0076330E"/>
    <w:rsid w:val="007F768A"/>
    <w:rsid w:val="008206CB"/>
    <w:rsid w:val="008254EE"/>
    <w:rsid w:val="0083069B"/>
    <w:rsid w:val="008359A3"/>
    <w:rsid w:val="00843910"/>
    <w:rsid w:val="00854C98"/>
    <w:rsid w:val="00854DC6"/>
    <w:rsid w:val="00875804"/>
    <w:rsid w:val="008B3CB7"/>
    <w:rsid w:val="008C2D2A"/>
    <w:rsid w:val="008F78D6"/>
    <w:rsid w:val="009438EF"/>
    <w:rsid w:val="009A3936"/>
    <w:rsid w:val="00A032D0"/>
    <w:rsid w:val="00A40D79"/>
    <w:rsid w:val="00A40E9A"/>
    <w:rsid w:val="00A514C2"/>
    <w:rsid w:val="00AB2F10"/>
    <w:rsid w:val="00AC6D20"/>
    <w:rsid w:val="00AD045B"/>
    <w:rsid w:val="00B40D7F"/>
    <w:rsid w:val="00B47662"/>
    <w:rsid w:val="00B77A82"/>
    <w:rsid w:val="00B9403F"/>
    <w:rsid w:val="00BA6CD0"/>
    <w:rsid w:val="00C04011"/>
    <w:rsid w:val="00C6503E"/>
    <w:rsid w:val="00C85296"/>
    <w:rsid w:val="00C94908"/>
    <w:rsid w:val="00CB2B97"/>
    <w:rsid w:val="00CE2089"/>
    <w:rsid w:val="00CF5D6F"/>
    <w:rsid w:val="00CF73EA"/>
    <w:rsid w:val="00D13EAA"/>
    <w:rsid w:val="00D17051"/>
    <w:rsid w:val="00D24F12"/>
    <w:rsid w:val="00D41B43"/>
    <w:rsid w:val="00D42465"/>
    <w:rsid w:val="00D6009C"/>
    <w:rsid w:val="00D767E4"/>
    <w:rsid w:val="00DC7F87"/>
    <w:rsid w:val="00DF2E33"/>
    <w:rsid w:val="00E03566"/>
    <w:rsid w:val="00E21431"/>
    <w:rsid w:val="00EF7521"/>
    <w:rsid w:val="00F23304"/>
    <w:rsid w:val="00F419AC"/>
    <w:rsid w:val="00F650DE"/>
    <w:rsid w:val="00FA5F0A"/>
    <w:rsid w:val="00FB29DE"/>
    <w:rsid w:val="00FE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B1993"/>
  <w15:chartTrackingRefBased/>
  <w15:docId w15:val="{4C1A2B9E-EC62-408E-8510-8C947DE0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419AC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"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F41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41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419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41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419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419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419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419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419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419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419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419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419AC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419AC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419A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419A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419A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419A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419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41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41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41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41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419A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419A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419AC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419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419AC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419AC"/>
    <w:rPr>
      <w:b/>
      <w:bCs/>
      <w:smallCaps/>
      <w:color w:val="2F5496" w:themeColor="accent1" w:themeShade="BF"/>
      <w:spacing w:val="5"/>
    </w:rPr>
  </w:style>
  <w:style w:type="paragraph" w:styleId="Bezatstarpm">
    <w:name w:val="No Spacing"/>
    <w:uiPriority w:val="1"/>
    <w:qFormat/>
    <w:rsid w:val="00F419AC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F419AC"/>
    <w:rPr>
      <w:color w:val="0000FF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F419A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419AC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419AC"/>
    <w:rPr>
      <w:rFonts w:ascii="Times New Roman" w:eastAsia="Arial" w:hAnsi="Times New Roman" w:cs="Times New Roman"/>
      <w:sz w:val="20"/>
      <w:szCs w:val="20"/>
      <w:lang w:val="en" w:eastAsia="lv-LV"/>
      <w14:ligatures w14:val="none"/>
    </w:rPr>
  </w:style>
  <w:style w:type="paragraph" w:styleId="Prskatjums">
    <w:name w:val="Revision"/>
    <w:hidden/>
    <w:uiPriority w:val="99"/>
    <w:semiHidden/>
    <w:rsid w:val="00F419AC"/>
    <w:pPr>
      <w:spacing w:after="0" w:line="240" w:lineRule="auto"/>
    </w:pPr>
    <w:rPr>
      <w:rFonts w:ascii="Times New Roman" w:eastAsia="Arial" w:hAnsi="Times New Roman" w:cs="Times New Roman"/>
      <w:sz w:val="24"/>
      <w:szCs w:val="24"/>
      <w:lang w:val="en" w:eastAsia="lv-LV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534D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534D6"/>
    <w:rPr>
      <w:rFonts w:ascii="Times New Roman" w:eastAsia="Arial" w:hAnsi="Times New Roman" w:cs="Times New Roman"/>
      <w:b/>
      <w:bCs/>
      <w:sz w:val="20"/>
      <w:szCs w:val="20"/>
      <w:lang w:val="en" w:eastAsia="lv-LV"/>
      <w14:ligatures w14:val="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90DB6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8C2D2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C2D2A"/>
    <w:rPr>
      <w:rFonts w:ascii="Times New Roman" w:eastAsia="Arial" w:hAnsi="Times New Roman" w:cs="Times New Roman"/>
      <w:sz w:val="24"/>
      <w:szCs w:val="24"/>
      <w:lang w:val="en"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8C2D2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C2D2A"/>
    <w:rPr>
      <w:rFonts w:ascii="Times New Roman" w:eastAsia="Arial" w:hAnsi="Times New Roman" w:cs="Times New Roman"/>
      <w:sz w:val="24"/>
      <w:szCs w:val="24"/>
      <w:lang w:val="en"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ome@ventspil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me@ventspils.lv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B6501-BC5C-41D3-A793-9B6BF43E6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3421</Words>
  <Characters>1951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Princis</dc:creator>
  <cp:keywords/>
  <dc:description/>
  <cp:lastModifiedBy>Māris Bože</cp:lastModifiedBy>
  <cp:revision>7</cp:revision>
  <cp:lastPrinted>2026-03-04T12:10:00Z</cp:lastPrinted>
  <dcterms:created xsi:type="dcterms:W3CDTF">2026-03-02T13:02:00Z</dcterms:created>
  <dcterms:modified xsi:type="dcterms:W3CDTF">2026-03-04T12:15:00Z</dcterms:modified>
</cp:coreProperties>
</file>