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27E5" w14:textId="77777777" w:rsidR="00434FA5" w:rsidRPr="00610DEE" w:rsidRDefault="00434FA5" w:rsidP="00BE42D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0DEE">
        <w:rPr>
          <w:rFonts w:ascii="Times New Roman" w:hAnsi="Times New Roman"/>
          <w:b/>
          <w:caps/>
          <w:sz w:val="24"/>
          <w:szCs w:val="24"/>
        </w:rPr>
        <w:t>Paskaidrojuma raksts</w:t>
      </w:r>
    </w:p>
    <w:p w14:paraId="760A6F94" w14:textId="77777777" w:rsidR="00F87FBA" w:rsidRPr="00610DEE" w:rsidRDefault="00F87FBA" w:rsidP="0067010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3DEC58" w14:textId="77777777" w:rsidR="00AC2770" w:rsidRDefault="00E52D9C" w:rsidP="00E52D9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12B9">
        <w:rPr>
          <w:rFonts w:ascii="Times New Roman" w:hAnsi="Times New Roman"/>
          <w:b/>
          <w:sz w:val="24"/>
          <w:szCs w:val="24"/>
        </w:rPr>
        <w:t>Ventspils valstspilsētas pašvaldības domes 2026.gada __. _______ saistošajiem</w:t>
      </w:r>
    </w:p>
    <w:p w14:paraId="0D1C27F1" w14:textId="50302D12" w:rsidR="00E52D9C" w:rsidRPr="005612B9" w:rsidRDefault="00E52D9C" w:rsidP="00E52D9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12B9">
        <w:rPr>
          <w:rFonts w:ascii="Times New Roman" w:hAnsi="Times New Roman"/>
          <w:b/>
          <w:sz w:val="24"/>
          <w:szCs w:val="24"/>
        </w:rPr>
        <w:t xml:space="preserve"> noteikumiem Nr.__</w:t>
      </w:r>
    </w:p>
    <w:p w14:paraId="66BADCD4" w14:textId="19AE8C38" w:rsidR="004829CF" w:rsidRPr="00AC2770" w:rsidRDefault="00E52D9C" w:rsidP="00E52D9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12B9">
        <w:rPr>
          <w:rFonts w:ascii="Times New Roman" w:hAnsi="Times New Roman"/>
          <w:b/>
          <w:sz w:val="24"/>
          <w:szCs w:val="24"/>
          <w:lang w:eastAsia="lv-LV"/>
        </w:rPr>
        <w:t>“Grozījumi Ventspils valstspilsētas pašvaldības domes 2024. gada 19. decembra saistošajos noteikumos Nr.29 “Par kārtību, kādā Ventspils valstspilsētas pašvaldībā tiek sniegta palīdzība kvalificētiem speciālistiem nodrošināšanai ar dzīvojamo telpu””</w:t>
      </w:r>
    </w:p>
    <w:p w14:paraId="5DE243BC" w14:textId="77777777" w:rsidR="004829CF" w:rsidRDefault="004829CF" w:rsidP="0011486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4829CF" w:rsidRPr="004829CF" w14:paraId="3DDD8777" w14:textId="77777777" w:rsidTr="004829CF">
        <w:trPr>
          <w:tblCellSpacing w:w="0" w:type="dxa"/>
        </w:trPr>
        <w:tc>
          <w:tcPr>
            <w:tcW w:w="9300" w:type="dxa"/>
            <w:shd w:val="clear" w:color="auto" w:fill="FFFFFF"/>
          </w:tcPr>
          <w:p w14:paraId="4EA4F7C9" w14:textId="77777777" w:rsidR="004829CF" w:rsidRPr="004829CF" w:rsidRDefault="004829CF" w:rsidP="00513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07"/>
              <w:gridCol w:w="6777"/>
            </w:tblGrid>
            <w:tr w:rsidR="004829CF" w:rsidRPr="004829CF" w14:paraId="23F1F8AF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29C2C9BD" w14:textId="77777777" w:rsidR="004829CF" w:rsidRPr="004829CF" w:rsidRDefault="004829CF" w:rsidP="004829CF">
                  <w:pPr>
                    <w:spacing w:before="195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Paskaidrojuma raksta sadaļa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30C22AD5" w14:textId="77777777" w:rsidR="004829CF" w:rsidRPr="004829CF" w:rsidRDefault="004829CF" w:rsidP="004829CF">
                  <w:pPr>
                    <w:spacing w:before="195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Norādāmā informācija</w:t>
                  </w:r>
                </w:p>
              </w:tc>
            </w:tr>
            <w:tr w:rsidR="004829CF" w:rsidRPr="004829CF" w14:paraId="6EB19EBF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4DE1A1C" w14:textId="77777777" w:rsidR="004829CF" w:rsidRPr="004829CF" w:rsidRDefault="004829CF" w:rsidP="004829CF">
                  <w:pPr>
                    <w:spacing w:before="195"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1. Mērķis un nepieciešamības pamatojums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8CA38D0" w14:textId="5286BBA6" w:rsidR="00E52D9C" w:rsidRDefault="00E52D9C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E52D9C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Lai veicinātu kvalificētu speciālistu piesaisti un nodrošinātu plašākas iespējas saņemt pašvaldības palīdzību dzīvojamās telpas nodrošināšanai, kā arī mazinātu administratīvo slogu un padarītu regulējumu efektīvāku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ar šiem s</w:t>
                  </w:r>
                  <w:r w:rsidR="004829CF"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aistoš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ajiem</w:t>
                  </w:r>
                  <w:r w:rsidR="004829CF"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noteikum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iem</w:t>
                  </w:r>
                  <w:r w:rsidR="004829CF"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tiek</w:t>
                  </w:r>
                  <w:r w:rsidR="004829CF"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svītrots nosacījums, kas paredz, ka</w:t>
                  </w:r>
                  <w:r w:rsidR="004829CF"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speciālista, kurš pretendē uz palīdzību, deklarētā dzīvesvieta </w:t>
                  </w:r>
                  <w:r w:rsidRPr="00E52D9C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pēdējos 12 mēnešus līdz palīdzības pieprasīšanas brīdim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nedrīkst</w:t>
                  </w:r>
                  <w:r w:rsidRPr="00E52D9C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būt</w:t>
                  </w:r>
                  <w:r w:rsidRPr="00E52D9C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bijusi</w:t>
                  </w:r>
                  <w:r w:rsid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Ventspils valstspilsētas pašvaldības (turpmāk –</w:t>
                  </w:r>
                  <w:r w:rsidRPr="00E52D9C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Pašvaldība</w:t>
                  </w:r>
                  <w:r w:rsid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)</w:t>
                  </w:r>
                  <w:r w:rsidRPr="00E52D9C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administratīvajā teritorijā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. Vienlaikus</w:t>
                  </w:r>
                  <w:r w:rsid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ar grozījumiem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tiek precizēts sa</w:t>
                  </w:r>
                  <w:r w:rsidR="009D218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istošo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noteikumu 13.punkts attiecībā uz kārtību un nosacījumiem speciālista</w:t>
                  </w:r>
                  <w:r w:rsid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izīrētās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dzīvojam</w:t>
                  </w:r>
                  <w:r w:rsid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ās telpas īres līguma pagarināšanai.</w:t>
                  </w:r>
                </w:p>
                <w:p w14:paraId="244B1000" w14:textId="48219E8D" w:rsidR="004829CF" w:rsidRPr="004829CF" w:rsidRDefault="004829CF" w:rsidP="004829CF">
                  <w:pPr>
                    <w:spacing w:before="195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4829CF" w:rsidRPr="004829CF" w14:paraId="7471E687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F2401EB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2. Fiskālā ietekmi uz pašvaldības budžetu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36A6A04" w14:textId="3B905D10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Lai īstenotu saistošos noteikumus, </w:t>
                  </w:r>
                  <w:r w:rsidR="00B504C7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</w:t>
                  </w: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ašvaldības budžetā papildu līdzekļi nav nepieciešami.</w:t>
                  </w:r>
                </w:p>
              </w:tc>
            </w:tr>
            <w:tr w:rsidR="004829CF" w:rsidRPr="004829CF" w14:paraId="6B940A13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0A5C965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3. Sociālā ietekme, ietekme uz vidi, iedzīvotāju veselību, uzņēmējdarbības vidi  pašvaldības teritorijā, kā arī plānotā regulējuma ietekme uz konkurenci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89E236B" w14:textId="7E9F69DB" w:rsidR="005C2EB9" w:rsidRPr="005C2EB9" w:rsidRDefault="005C2EB9" w:rsidP="005C2E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3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.1. Sociālā ietekme - pozitīva, jo tiek veicināta kvalificētu speciālistu piesaiste </w:t>
                  </w:r>
                  <w:r w:rsidR="00B504C7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ašvaldībā. Piekļuve pienācīgam un drošam mājoklim un pamatpakalpojumiem par pieejamu cenu ir viens no ANO Ilgtspējīgas attīstības mērķa apakšmērķiem.</w:t>
                  </w:r>
                </w:p>
                <w:p w14:paraId="2FA8877D" w14:textId="0B1E812A" w:rsidR="005C2EB9" w:rsidRPr="005C2EB9" w:rsidRDefault="005C2EB9" w:rsidP="005C2E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3.2. Ietekme uz vidi - nav attiecināms.</w:t>
                  </w:r>
                </w:p>
                <w:p w14:paraId="33464478" w14:textId="3BEBDB1F" w:rsidR="005C2EB9" w:rsidRPr="005C2EB9" w:rsidRDefault="005C2EB9" w:rsidP="005C2E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3.3. Ietekme uz iedzīvotāju veselību - nav attiecināms.</w:t>
                  </w:r>
                </w:p>
                <w:p w14:paraId="66908188" w14:textId="148E6D12" w:rsidR="005C2EB9" w:rsidRPr="005C2EB9" w:rsidRDefault="005C2EB9" w:rsidP="005C2E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3.4. Ietekme uz uzņēmējdarbību - saistošie noteikumi pozitīvi ietekmē uzņēmējdarbību, jo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paredz paplašināt speciālistu loku, kas var pretendēt uz pašvaldības dzīvojamo telpu.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Pašvaldības dzīvojamās telpas izīrēšanas iespējas speciālistam var palīdzēt uzņēmumam piesaistīt kvalificētus darbiniekus, jo mājokļa nodrošināšana ir nozīmīgs papildu bonuss, kas padara darba piedāvājumu pievilcīgāku.</w:t>
                  </w:r>
                </w:p>
                <w:p w14:paraId="366F6C21" w14:textId="2CBE7BA1" w:rsidR="004829CF" w:rsidRPr="004829CF" w:rsidRDefault="005C2EB9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3.5. Ietekme uz konkurenci - nav ietekme, jo palīdzība tiek sniegta speciālistam, nevis darba devējam.</w:t>
                  </w:r>
                </w:p>
              </w:tc>
            </w:tr>
            <w:tr w:rsidR="004829CF" w:rsidRPr="004829CF" w14:paraId="5CDC68D3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9535DCF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4.Ietekme uz administratīvajām procedūrām un to izmaksām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E429F0B" w14:textId="2299AD4D" w:rsidR="004829CF" w:rsidRPr="004829CF" w:rsidRDefault="005C2EB9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Noteikumi neietekmē citas līdzšinējās administratīvās procedūras vai to izmaksas.</w:t>
                  </w:r>
                </w:p>
              </w:tc>
            </w:tr>
            <w:tr w:rsidR="004829CF" w:rsidRPr="004829CF" w14:paraId="3DC3645D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EAE3C00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lastRenderedPageBreak/>
                    <w:t>5.Ietekme uz pašvaldības funkcijām un cilvēkresursiem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A19905D" w14:textId="44AD0526" w:rsidR="004829CF" w:rsidRDefault="004829CF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Saistošie noteikumi izstrādāti pamatojoties uz Pašvaldību likuma 4.panta pirmās daļas 10.punktā noteiktajām pašvaldības autonomajām funkcijām-</w:t>
                  </w:r>
                  <w:r w:rsidR="00B504C7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D866BE" w:rsidRPr="00D866B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sniegt iedzīvotājiem palīdzību mājokļa jautājumu risināšanā, kā arī veicināt dzīvojamā fonda veidošanu, uzturēšanu un modernizēšanu</w:t>
                  </w: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  <w:p w14:paraId="4D407B34" w14:textId="399006EE" w:rsidR="00D866BE" w:rsidRPr="004829CF" w:rsidRDefault="005C2EB9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Saistošo noteikumu īstenošana neietekmēs </w:t>
                  </w:r>
                  <w:r w:rsid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ašvaldībai pieejamos cilvēkresursus, jo nav nepieciešama jaunu institūciju vai darba vietu izveide, jauni pienākumi vai uzdevumi esošajiem darbiniekiem netiek uzdoti.</w:t>
                  </w:r>
                </w:p>
              </w:tc>
            </w:tr>
            <w:tr w:rsidR="004829CF" w:rsidRPr="004829CF" w14:paraId="3FD6AB48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BEE21E6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6.Informācija par izpildes nodrošināšanu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49972D6D" w14:textId="29C68C2A" w:rsidR="004829CF" w:rsidRPr="004829CF" w:rsidRDefault="005C2EB9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Saistošo noteikumu izpildi nodrošinās </w:t>
                  </w:r>
                  <w:r w:rsidR="00B504C7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ašvaldības iestādes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“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Ventspils domes administrācija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”</w:t>
                  </w:r>
                  <w:r w:rsidRPr="005C2EB9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Dzīvokļu nodaļa</w:t>
                  </w:r>
                  <w:r w:rsidR="004829CF"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  <w:p w14:paraId="47B68344" w14:textId="206F8A1B" w:rsidR="004829CF" w:rsidRPr="004829CF" w:rsidRDefault="00032168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032168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Izpildes nodrošināšanai nav nepieciešami papildu resursi.</w:t>
                  </w:r>
                </w:p>
              </w:tc>
            </w:tr>
            <w:tr w:rsidR="004829CF" w:rsidRPr="004829CF" w14:paraId="19E4B5AD" w14:textId="77777777"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975D25B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7.Prasību un izmaksu samērīgums pret ieguvumiem, ko sniedz mērķa sasniegšana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813C7CC" w14:textId="77777777" w:rsidR="004829CF" w:rsidRPr="004829CF" w:rsidRDefault="004829CF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Saistošie noteikumi ir piemēroti iecerētā mērķa sasniegšanas nodrošināšanai un paredz tikai to, kas ir vajadzīgs minētā mērķa sasniegšanai </w:t>
                  </w:r>
                </w:p>
              </w:tc>
            </w:tr>
            <w:tr w:rsidR="004829CF" w:rsidRPr="004829CF" w14:paraId="7CCA52E5" w14:textId="77777777">
              <w:trPr>
                <w:trHeight w:val="1402"/>
              </w:trPr>
              <w:tc>
                <w:tcPr>
                  <w:tcW w:w="13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61A7C25" w14:textId="77777777" w:rsidR="004829CF" w:rsidRPr="004829CF" w:rsidRDefault="004829CF" w:rsidP="00AC27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4829C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8.Izstrādes gaitā veiktās konsultācijas ar privātpersonām un institūcijām</w:t>
                  </w:r>
                </w:p>
              </w:tc>
              <w:tc>
                <w:tcPr>
                  <w:tcW w:w="36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3AA3178" w14:textId="51D6E81F" w:rsidR="001A038E" w:rsidRPr="001A038E" w:rsidRDefault="001A038E" w:rsidP="001A03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bookmarkStart w:id="0" w:name="_Hlk205460437"/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Atbilsto</w:t>
                  </w:r>
                  <w:r w:rsidRPr="00AC2770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ši </w:t>
                  </w:r>
                  <w:hyperlink r:id="rId8" w:tgtFrame="_blank" w:history="1">
                    <w:r w:rsidRPr="00AC2770">
                      <w:rPr>
                        <w:rStyle w:val="Hipersaite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  <w:lang w:eastAsia="lv-LV"/>
                      </w:rPr>
                      <w:t>Pašvaldību likuma</w:t>
                    </w:r>
                  </w:hyperlink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 </w:t>
                  </w:r>
                  <w:hyperlink r:id="rId9" w:anchor="p46" w:tgtFrame="_blank" w:history="1">
                    <w:r w:rsidRPr="00AC2770">
                      <w:rPr>
                        <w:rStyle w:val="Hipersaite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  <w:lang w:eastAsia="lv-LV"/>
                      </w:rPr>
                      <w:t>46. panta</w:t>
                    </w:r>
                  </w:hyperlink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 trešajā daļā noteiktajam, laika posmā no š.g. ___.__________ līdz ___._________ ieskaitot sabiedrības viedokļa noskaidrošanai saistošo noteikumu projekts un paskaidrojuma raksts tika publicēts </w:t>
                  </w:r>
                  <w:r w:rsidR="00B504C7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P</w:t>
                  </w:r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ašvaldības tīmekļa vietnē www.ventspils.lv sadaļas "Iedzīvotāju līdzdalība" apakšsadaļā "Viedokļa izteikšana par saistošo noteikumu projektiem". Noteiktā termiņa ietvaros priekšlikumi par saistošo noteikumu projekta redakciju ___ saņemti.</w:t>
                  </w:r>
                  <w:bookmarkEnd w:id="0"/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  <w:p w14:paraId="23389300" w14:textId="30A93451" w:rsidR="001A038E" w:rsidRPr="001A038E" w:rsidRDefault="001A038E" w:rsidP="001A03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Noteikumu projekts izskatīts Pašvaldības </w:t>
                  </w:r>
                  <w:r w:rsidR="001A5B3F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Likumības</w:t>
                  </w:r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 xml:space="preserve"> komisijā (</w:t>
                  </w:r>
                  <w:r w:rsidR="00B504C7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09.04</w:t>
                  </w:r>
                  <w:r w:rsidRPr="001A038E"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  <w:t>.2026.) un Finanšu komitejā (___.___.2026.).</w:t>
                  </w:r>
                </w:p>
                <w:p w14:paraId="71199086" w14:textId="28DAE1E3" w:rsidR="00032168" w:rsidRPr="004829CF" w:rsidRDefault="00032168" w:rsidP="00AC27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8DB22E2" w14:textId="77777777" w:rsidR="004829CF" w:rsidRPr="004829CF" w:rsidRDefault="004829CF" w:rsidP="00482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9D63682" w14:textId="77777777" w:rsidR="004829CF" w:rsidRPr="004829CF" w:rsidRDefault="004829CF" w:rsidP="00482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9F5DD2F" w14:textId="77777777" w:rsidR="004829CF" w:rsidRPr="004829CF" w:rsidRDefault="004829CF" w:rsidP="00482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8334A9C" w14:textId="77777777" w:rsidR="004829CF" w:rsidRPr="004829CF" w:rsidRDefault="004829CF" w:rsidP="00482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2C22A4D" w14:textId="0ED29E80" w:rsidR="004829CF" w:rsidRPr="004829CF" w:rsidRDefault="004829CF" w:rsidP="00482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29CF" w:rsidRPr="004829CF" w14:paraId="5D10C777" w14:textId="15ACA76F" w:rsidTr="004829CF">
        <w:trPr>
          <w:tblCellSpacing w:w="0" w:type="dxa"/>
        </w:trPr>
        <w:tc>
          <w:tcPr>
            <w:tcW w:w="9300" w:type="dxa"/>
            <w:shd w:val="clear" w:color="auto" w:fill="FFFFFF"/>
          </w:tcPr>
          <w:p w14:paraId="76A2C29C" w14:textId="75F36668" w:rsidR="004829CF" w:rsidRPr="004829CF" w:rsidRDefault="004829CF" w:rsidP="00910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29CF" w:rsidRPr="004829CF" w14:paraId="758AA510" w14:textId="77777777" w:rsidTr="004829CF">
        <w:trPr>
          <w:tblCellSpacing w:w="0" w:type="dxa"/>
        </w:trPr>
        <w:tc>
          <w:tcPr>
            <w:tcW w:w="9300" w:type="dxa"/>
            <w:shd w:val="clear" w:color="auto" w:fill="FFFFFF"/>
          </w:tcPr>
          <w:p w14:paraId="67C1168A" w14:textId="77777777" w:rsidR="004829CF" w:rsidRPr="004829CF" w:rsidRDefault="004829CF" w:rsidP="00910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DC4629E" w14:textId="77777777" w:rsidR="0011486C" w:rsidRPr="00610DEE" w:rsidRDefault="0011486C" w:rsidP="005612B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930F1C" w14:textId="77777777" w:rsidR="008D548A" w:rsidRPr="00610DEE" w:rsidRDefault="008D548A" w:rsidP="0006793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E28BF" w14:textId="141A4DD8" w:rsidR="002707AE" w:rsidRPr="00610DEE" w:rsidRDefault="008D548A" w:rsidP="0006793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DEE">
        <w:rPr>
          <w:rFonts w:ascii="Times New Roman" w:hAnsi="Times New Roman"/>
          <w:sz w:val="24"/>
          <w:szCs w:val="24"/>
        </w:rPr>
        <w:t>Ventspils valstspilsētas pašvaldības d</w:t>
      </w:r>
      <w:r w:rsidR="00DA54BF" w:rsidRPr="00610DEE">
        <w:rPr>
          <w:rFonts w:ascii="Times New Roman" w:hAnsi="Times New Roman"/>
          <w:sz w:val="24"/>
          <w:szCs w:val="24"/>
        </w:rPr>
        <w:t>omes priekšsēdētāj</w:t>
      </w:r>
      <w:r w:rsidR="00D35099" w:rsidRPr="00610DEE">
        <w:rPr>
          <w:rFonts w:ascii="Times New Roman" w:hAnsi="Times New Roman"/>
          <w:sz w:val="24"/>
          <w:szCs w:val="24"/>
        </w:rPr>
        <w:t xml:space="preserve">s </w:t>
      </w:r>
      <w:r w:rsidR="00DA54BF" w:rsidRPr="00610DEE">
        <w:rPr>
          <w:rFonts w:ascii="Times New Roman" w:hAnsi="Times New Roman"/>
          <w:sz w:val="24"/>
          <w:szCs w:val="24"/>
        </w:rPr>
        <w:tab/>
      </w:r>
      <w:r w:rsidR="00DA54BF" w:rsidRPr="00610DEE">
        <w:rPr>
          <w:rFonts w:ascii="Times New Roman" w:hAnsi="Times New Roman"/>
          <w:sz w:val="24"/>
          <w:szCs w:val="24"/>
        </w:rPr>
        <w:tab/>
      </w:r>
      <w:r w:rsidR="00DA54BF" w:rsidRPr="00610DEE">
        <w:rPr>
          <w:rFonts w:ascii="Times New Roman" w:hAnsi="Times New Roman"/>
          <w:sz w:val="24"/>
          <w:szCs w:val="24"/>
        </w:rPr>
        <w:tab/>
      </w:r>
      <w:r w:rsidR="00D35099" w:rsidRPr="00610DEE">
        <w:rPr>
          <w:rFonts w:ascii="Times New Roman" w:hAnsi="Times New Roman"/>
          <w:sz w:val="24"/>
          <w:szCs w:val="24"/>
        </w:rPr>
        <w:tab/>
      </w:r>
      <w:r w:rsidR="00DA54BF" w:rsidRPr="00610DEE">
        <w:rPr>
          <w:rFonts w:ascii="Times New Roman" w:hAnsi="Times New Roman"/>
          <w:sz w:val="24"/>
          <w:szCs w:val="24"/>
        </w:rPr>
        <w:t>J.</w:t>
      </w:r>
      <w:r w:rsidR="00E468A1" w:rsidRPr="00610DEE">
        <w:rPr>
          <w:rFonts w:ascii="Times New Roman" w:hAnsi="Times New Roman"/>
          <w:sz w:val="24"/>
          <w:szCs w:val="24"/>
        </w:rPr>
        <w:t> </w:t>
      </w:r>
      <w:r w:rsidR="00DA54BF" w:rsidRPr="00610DEE">
        <w:rPr>
          <w:rFonts w:ascii="Times New Roman" w:hAnsi="Times New Roman"/>
          <w:sz w:val="24"/>
          <w:szCs w:val="24"/>
        </w:rPr>
        <w:t>Vītoliņš</w:t>
      </w:r>
      <w:r w:rsidR="007E5ABD" w:rsidRPr="00610DEE">
        <w:rPr>
          <w:rFonts w:ascii="Times New Roman" w:hAnsi="Times New Roman"/>
          <w:sz w:val="24"/>
          <w:szCs w:val="24"/>
        </w:rPr>
        <w:tab/>
      </w:r>
      <w:r w:rsidR="007E5ABD" w:rsidRPr="00610DEE">
        <w:rPr>
          <w:rFonts w:ascii="Times New Roman" w:hAnsi="Times New Roman"/>
          <w:sz w:val="24"/>
          <w:szCs w:val="24"/>
        </w:rPr>
        <w:tab/>
      </w:r>
      <w:r w:rsidR="007E5ABD" w:rsidRPr="00610DEE">
        <w:rPr>
          <w:rFonts w:ascii="Times New Roman" w:hAnsi="Times New Roman"/>
          <w:sz w:val="24"/>
          <w:szCs w:val="24"/>
        </w:rPr>
        <w:tab/>
      </w:r>
      <w:r w:rsidR="007E5ABD" w:rsidRPr="00610DEE">
        <w:rPr>
          <w:rFonts w:ascii="Times New Roman" w:hAnsi="Times New Roman"/>
          <w:sz w:val="24"/>
          <w:szCs w:val="24"/>
        </w:rPr>
        <w:tab/>
      </w:r>
      <w:r w:rsidR="007E5ABD" w:rsidRPr="00610DEE">
        <w:rPr>
          <w:rFonts w:ascii="Times New Roman" w:hAnsi="Times New Roman"/>
          <w:sz w:val="24"/>
          <w:szCs w:val="24"/>
        </w:rPr>
        <w:tab/>
      </w:r>
      <w:r w:rsidR="00B35A49" w:rsidRPr="00610DEE">
        <w:rPr>
          <w:rFonts w:ascii="Times New Roman" w:hAnsi="Times New Roman"/>
          <w:sz w:val="24"/>
          <w:szCs w:val="24"/>
        </w:rPr>
        <w:tab/>
      </w:r>
    </w:p>
    <w:sectPr w:rsidR="002707AE" w:rsidRPr="00610DEE" w:rsidSect="0014531F">
      <w:footerReference w:type="default" r:id="rId10"/>
      <w:headerReference w:type="first" r:id="rId11"/>
      <w:pgSz w:w="11906" w:h="16838"/>
      <w:pgMar w:top="698" w:right="849" w:bottom="851" w:left="1560" w:header="567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FA36" w14:textId="77777777" w:rsidR="00835D9E" w:rsidRDefault="00835D9E" w:rsidP="00AE168F">
      <w:pPr>
        <w:spacing w:after="0" w:line="240" w:lineRule="auto"/>
      </w:pPr>
      <w:r>
        <w:separator/>
      </w:r>
    </w:p>
  </w:endnote>
  <w:endnote w:type="continuationSeparator" w:id="0">
    <w:p w14:paraId="0DE893A3" w14:textId="77777777" w:rsidR="00835D9E" w:rsidRDefault="00835D9E" w:rsidP="00AE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16F5" w14:textId="77777777" w:rsidR="00AE168F" w:rsidRDefault="00B9467C" w:rsidP="00750486">
    <w:pPr>
      <w:pStyle w:val="Kjene"/>
      <w:jc w:val="center"/>
    </w:pPr>
    <w:r w:rsidRPr="00750486">
      <w:rPr>
        <w:rFonts w:ascii="Times New Roman" w:hAnsi="Times New Roman"/>
        <w:sz w:val="20"/>
        <w:szCs w:val="20"/>
      </w:rPr>
      <w:fldChar w:fldCharType="begin"/>
    </w:r>
    <w:r w:rsidRPr="00750486">
      <w:rPr>
        <w:rFonts w:ascii="Times New Roman" w:hAnsi="Times New Roman"/>
        <w:sz w:val="20"/>
        <w:szCs w:val="20"/>
      </w:rPr>
      <w:instrText xml:space="preserve"> PAGE   \* MERGEFORMAT </w:instrText>
    </w:r>
    <w:r w:rsidRPr="00750486">
      <w:rPr>
        <w:rFonts w:ascii="Times New Roman" w:hAnsi="Times New Roman"/>
        <w:sz w:val="20"/>
        <w:szCs w:val="20"/>
      </w:rPr>
      <w:fldChar w:fldCharType="separate"/>
    </w:r>
    <w:r w:rsidR="00B35A49">
      <w:rPr>
        <w:rFonts w:ascii="Times New Roman" w:hAnsi="Times New Roman"/>
        <w:noProof/>
        <w:sz w:val="20"/>
        <w:szCs w:val="20"/>
      </w:rPr>
      <w:t>2</w:t>
    </w:r>
    <w:r w:rsidRPr="00750486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5A66" w14:textId="77777777" w:rsidR="00835D9E" w:rsidRDefault="00835D9E" w:rsidP="00AE168F">
      <w:pPr>
        <w:spacing w:after="0" w:line="240" w:lineRule="auto"/>
      </w:pPr>
      <w:r>
        <w:separator/>
      </w:r>
    </w:p>
  </w:footnote>
  <w:footnote w:type="continuationSeparator" w:id="0">
    <w:p w14:paraId="65631C75" w14:textId="77777777" w:rsidR="00835D9E" w:rsidRDefault="00835D9E" w:rsidP="00AE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12D1" w14:textId="77777777" w:rsidR="003C1E85" w:rsidRPr="003C1E85" w:rsidRDefault="00F917ED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  <w:r>
      <w:rPr>
        <w:noProof/>
        <w:lang w:eastAsia="lv-LV"/>
      </w:rPr>
      <w:drawing>
        <wp:anchor distT="0" distB="0" distL="0" distR="0" simplePos="0" relativeHeight="251657728" behindDoc="0" locked="0" layoutInCell="1" allowOverlap="1" wp14:anchorId="36E223E4" wp14:editId="1C87C2F0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635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5A32E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0E4211F3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17B76308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165"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715EF5E1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390" w:right="-15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3C1E85" w:rsidRPr="003C1E85" w14:paraId="703F70B0" w14:textId="77777777" w:rsidTr="00AD7551">
      <w:tc>
        <w:tcPr>
          <w:tcW w:w="9651" w:type="dxa"/>
        </w:tcPr>
        <w:p w14:paraId="54D0FB24" w14:textId="6C3D444B" w:rsidR="003C1E85" w:rsidRPr="003C1E85" w:rsidRDefault="003C1E85" w:rsidP="003C1E85">
          <w:pPr>
            <w:widowControl w:val="0"/>
            <w:suppressLineNumbers/>
            <w:suppressAutoHyphens/>
            <w:spacing w:after="0" w:line="240" w:lineRule="auto"/>
            <w:ind w:right="180"/>
            <w:jc w:val="center"/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</w:pP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VENTSPILS </w:t>
          </w:r>
          <w:r w:rsidR="008D25FB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VALSTS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PILSĒTAS</w:t>
          </w:r>
          <w:r w:rsidR="008D25FB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 PAŠVALDĪBAS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 DOME</w:t>
          </w:r>
        </w:p>
      </w:tc>
    </w:tr>
    <w:tr w:rsidR="003C1E85" w:rsidRPr="003C1E85" w14:paraId="554AA76A" w14:textId="77777777" w:rsidTr="00AD7551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4CD2FD42" w14:textId="77777777" w:rsidR="003C1E85" w:rsidRPr="00503959" w:rsidRDefault="003C1E85" w:rsidP="003C1E85">
          <w:pPr>
            <w:widowControl w:val="0"/>
            <w:suppressLineNumbers/>
            <w:suppressAutoHyphens/>
            <w:snapToGrid w:val="0"/>
            <w:spacing w:after="0" w:line="240" w:lineRule="auto"/>
            <w:ind w:left="-70" w:right="185"/>
            <w:jc w:val="center"/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</w:pPr>
          <w:r w:rsidRPr="00503959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t>Jūras iela 36, Ventspils, LV</w:t>
          </w:r>
          <w:r w:rsidRPr="00503959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softHyphen/>
            <w:t xml:space="preserve">3601, Latvija, tālr.: 63601100, e-pasts: </w:t>
          </w:r>
          <w:hyperlink r:id="rId2" w:history="1">
            <w:r w:rsidR="00A93699" w:rsidRPr="00503959">
              <w:rPr>
                <w:rStyle w:val="Hipersaite"/>
                <w:rFonts w:ascii="Times New Roman" w:eastAsia="Arial" w:hAnsi="Times New Roman"/>
                <w:color w:val="auto"/>
                <w:kern w:val="1"/>
                <w:sz w:val="18"/>
                <w:szCs w:val="18"/>
                <w:u w:val="none"/>
                <w:lang w:eastAsia="lv-LV"/>
              </w:rPr>
              <w:t>dome@ventspils.lv</w:t>
            </w:r>
          </w:hyperlink>
        </w:p>
      </w:tc>
    </w:tr>
  </w:tbl>
  <w:p w14:paraId="2C057091" w14:textId="77777777" w:rsidR="00E33885" w:rsidRPr="003C1E85" w:rsidRDefault="00E33885" w:rsidP="001C6B1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62F"/>
    <w:multiLevelType w:val="hybridMultilevel"/>
    <w:tmpl w:val="E4FAFC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4B2"/>
    <w:multiLevelType w:val="hybridMultilevel"/>
    <w:tmpl w:val="EE085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C4524"/>
    <w:multiLevelType w:val="hybridMultilevel"/>
    <w:tmpl w:val="76AC2AB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24493D9B"/>
    <w:multiLevelType w:val="hybridMultilevel"/>
    <w:tmpl w:val="0C9892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70C0"/>
    <w:multiLevelType w:val="hybridMultilevel"/>
    <w:tmpl w:val="6DEA1F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D73C1"/>
    <w:multiLevelType w:val="hybridMultilevel"/>
    <w:tmpl w:val="03122F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F422E"/>
    <w:multiLevelType w:val="hybridMultilevel"/>
    <w:tmpl w:val="ED44DB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6060"/>
    <w:multiLevelType w:val="hybridMultilevel"/>
    <w:tmpl w:val="0B760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25786"/>
    <w:multiLevelType w:val="multilevel"/>
    <w:tmpl w:val="52DA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6321C8"/>
    <w:multiLevelType w:val="hybridMultilevel"/>
    <w:tmpl w:val="720A80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B007A"/>
    <w:multiLevelType w:val="hybridMultilevel"/>
    <w:tmpl w:val="F3CA55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627AA"/>
    <w:multiLevelType w:val="hybridMultilevel"/>
    <w:tmpl w:val="6F2675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F22AF"/>
    <w:multiLevelType w:val="hybridMultilevel"/>
    <w:tmpl w:val="925A2D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1E2E07"/>
    <w:multiLevelType w:val="hybridMultilevel"/>
    <w:tmpl w:val="044670B0"/>
    <w:lvl w:ilvl="0" w:tplc="787A543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607F451A"/>
    <w:multiLevelType w:val="multilevel"/>
    <w:tmpl w:val="99BC2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3E7A"/>
    <w:multiLevelType w:val="hybridMultilevel"/>
    <w:tmpl w:val="CAB2B0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FA6A49"/>
    <w:multiLevelType w:val="hybridMultilevel"/>
    <w:tmpl w:val="5E683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B3D09"/>
    <w:multiLevelType w:val="hybridMultilevel"/>
    <w:tmpl w:val="E3F24B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213E4"/>
    <w:multiLevelType w:val="hybridMultilevel"/>
    <w:tmpl w:val="8EE42852"/>
    <w:lvl w:ilvl="0" w:tplc="FB36CB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9143853">
    <w:abstractNumId w:val="4"/>
  </w:num>
  <w:num w:numId="2" w16cid:durableId="1671132808">
    <w:abstractNumId w:val="8"/>
  </w:num>
  <w:num w:numId="3" w16cid:durableId="383875918">
    <w:abstractNumId w:val="21"/>
  </w:num>
  <w:num w:numId="4" w16cid:durableId="1086876049">
    <w:abstractNumId w:val="18"/>
  </w:num>
  <w:num w:numId="5" w16cid:durableId="987704557">
    <w:abstractNumId w:val="22"/>
  </w:num>
  <w:num w:numId="6" w16cid:durableId="2147316883">
    <w:abstractNumId w:val="15"/>
  </w:num>
  <w:num w:numId="7" w16cid:durableId="244728361">
    <w:abstractNumId w:val="16"/>
  </w:num>
  <w:num w:numId="8" w16cid:durableId="606040982">
    <w:abstractNumId w:val="38"/>
  </w:num>
  <w:num w:numId="9" w16cid:durableId="1163008245">
    <w:abstractNumId w:val="7"/>
  </w:num>
  <w:num w:numId="10" w16cid:durableId="248269363">
    <w:abstractNumId w:val="33"/>
  </w:num>
  <w:num w:numId="11" w16cid:durableId="1475177326">
    <w:abstractNumId w:val="1"/>
  </w:num>
  <w:num w:numId="12" w16cid:durableId="1366835335">
    <w:abstractNumId w:val="20"/>
  </w:num>
  <w:num w:numId="13" w16cid:durableId="898706548">
    <w:abstractNumId w:val="0"/>
  </w:num>
  <w:num w:numId="14" w16cid:durableId="58984915">
    <w:abstractNumId w:val="6"/>
  </w:num>
  <w:num w:numId="15" w16cid:durableId="1831215860">
    <w:abstractNumId w:val="29"/>
  </w:num>
  <w:num w:numId="16" w16cid:durableId="1284657758">
    <w:abstractNumId w:val="12"/>
  </w:num>
  <w:num w:numId="17" w16cid:durableId="857741254">
    <w:abstractNumId w:val="26"/>
  </w:num>
  <w:num w:numId="18" w16cid:durableId="1145315849">
    <w:abstractNumId w:val="25"/>
  </w:num>
  <w:num w:numId="19" w16cid:durableId="1963683473">
    <w:abstractNumId w:val="30"/>
  </w:num>
  <w:num w:numId="20" w16cid:durableId="132253818">
    <w:abstractNumId w:val="35"/>
  </w:num>
  <w:num w:numId="21" w16cid:durableId="1644651713">
    <w:abstractNumId w:val="27"/>
  </w:num>
  <w:num w:numId="22" w16cid:durableId="2097744288">
    <w:abstractNumId w:val="10"/>
  </w:num>
  <w:num w:numId="23" w16cid:durableId="2085060157">
    <w:abstractNumId w:val="31"/>
  </w:num>
  <w:num w:numId="24" w16cid:durableId="963539242">
    <w:abstractNumId w:val="5"/>
  </w:num>
  <w:num w:numId="25" w16cid:durableId="646974305">
    <w:abstractNumId w:val="17"/>
  </w:num>
  <w:num w:numId="26" w16cid:durableId="1121876271">
    <w:abstractNumId w:val="14"/>
  </w:num>
  <w:num w:numId="27" w16cid:durableId="1340038699">
    <w:abstractNumId w:val="11"/>
  </w:num>
  <w:num w:numId="28" w16cid:durableId="1946423263">
    <w:abstractNumId w:val="24"/>
  </w:num>
  <w:num w:numId="29" w16cid:durableId="74863782">
    <w:abstractNumId w:val="3"/>
  </w:num>
  <w:num w:numId="30" w16cid:durableId="881014003">
    <w:abstractNumId w:val="34"/>
  </w:num>
  <w:num w:numId="31" w16cid:durableId="491526380">
    <w:abstractNumId w:val="9"/>
  </w:num>
  <w:num w:numId="32" w16cid:durableId="1426267284">
    <w:abstractNumId w:val="32"/>
  </w:num>
  <w:num w:numId="33" w16cid:durableId="576866192">
    <w:abstractNumId w:val="28"/>
  </w:num>
  <w:num w:numId="34" w16cid:durableId="907300506">
    <w:abstractNumId w:val="36"/>
  </w:num>
  <w:num w:numId="35" w16cid:durableId="933130196">
    <w:abstractNumId w:val="2"/>
  </w:num>
  <w:num w:numId="36" w16cid:durableId="1624380858">
    <w:abstractNumId w:val="19"/>
  </w:num>
  <w:num w:numId="37" w16cid:durableId="1501851765">
    <w:abstractNumId w:val="13"/>
  </w:num>
  <w:num w:numId="38" w16cid:durableId="1197161678">
    <w:abstractNumId w:val="37"/>
  </w:num>
  <w:num w:numId="39" w16cid:durableId="415328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68"/>
    <w:rsid w:val="0000177E"/>
    <w:rsid w:val="00007ADD"/>
    <w:rsid w:val="00013A71"/>
    <w:rsid w:val="00017E4D"/>
    <w:rsid w:val="00021108"/>
    <w:rsid w:val="000230B0"/>
    <w:rsid w:val="00023C0B"/>
    <w:rsid w:val="00026F83"/>
    <w:rsid w:val="000304D7"/>
    <w:rsid w:val="00032168"/>
    <w:rsid w:val="00033513"/>
    <w:rsid w:val="00037578"/>
    <w:rsid w:val="000437CE"/>
    <w:rsid w:val="00043A18"/>
    <w:rsid w:val="00047D12"/>
    <w:rsid w:val="00052900"/>
    <w:rsid w:val="00052950"/>
    <w:rsid w:val="00061CA4"/>
    <w:rsid w:val="000625C2"/>
    <w:rsid w:val="00063470"/>
    <w:rsid w:val="0006546B"/>
    <w:rsid w:val="00067936"/>
    <w:rsid w:val="00070C86"/>
    <w:rsid w:val="00071C83"/>
    <w:rsid w:val="0007747E"/>
    <w:rsid w:val="00083C26"/>
    <w:rsid w:val="00084DCD"/>
    <w:rsid w:val="000A46F0"/>
    <w:rsid w:val="000A5543"/>
    <w:rsid w:val="000A73F1"/>
    <w:rsid w:val="000B36E8"/>
    <w:rsid w:val="000B381B"/>
    <w:rsid w:val="000D0299"/>
    <w:rsid w:val="000E2A2A"/>
    <w:rsid w:val="000F32CC"/>
    <w:rsid w:val="00103E81"/>
    <w:rsid w:val="001071CA"/>
    <w:rsid w:val="00113EEB"/>
    <w:rsid w:val="00114794"/>
    <w:rsid w:val="0011486C"/>
    <w:rsid w:val="0011710C"/>
    <w:rsid w:val="00127BFE"/>
    <w:rsid w:val="00130631"/>
    <w:rsid w:val="00137157"/>
    <w:rsid w:val="0014531F"/>
    <w:rsid w:val="00164205"/>
    <w:rsid w:val="0017124E"/>
    <w:rsid w:val="00176B49"/>
    <w:rsid w:val="00185DED"/>
    <w:rsid w:val="00190BEA"/>
    <w:rsid w:val="0019309F"/>
    <w:rsid w:val="001A038E"/>
    <w:rsid w:val="001A1F6E"/>
    <w:rsid w:val="001A5B3F"/>
    <w:rsid w:val="001B573A"/>
    <w:rsid w:val="001B5CF5"/>
    <w:rsid w:val="001B7EE0"/>
    <w:rsid w:val="001C46DB"/>
    <w:rsid w:val="001C52B3"/>
    <w:rsid w:val="001C5995"/>
    <w:rsid w:val="001C6B15"/>
    <w:rsid w:val="001D56F4"/>
    <w:rsid w:val="001E2B9B"/>
    <w:rsid w:val="001E31AE"/>
    <w:rsid w:val="001E3AE6"/>
    <w:rsid w:val="001E789F"/>
    <w:rsid w:val="001F2651"/>
    <w:rsid w:val="00202BB4"/>
    <w:rsid w:val="002055E4"/>
    <w:rsid w:val="002058BE"/>
    <w:rsid w:val="002156BF"/>
    <w:rsid w:val="002170A3"/>
    <w:rsid w:val="002172B2"/>
    <w:rsid w:val="00217DDD"/>
    <w:rsid w:val="00220E4C"/>
    <w:rsid w:val="00222B2A"/>
    <w:rsid w:val="00223B57"/>
    <w:rsid w:val="00232E03"/>
    <w:rsid w:val="00235C38"/>
    <w:rsid w:val="00253E78"/>
    <w:rsid w:val="00263816"/>
    <w:rsid w:val="00264FFE"/>
    <w:rsid w:val="002659E9"/>
    <w:rsid w:val="002707AE"/>
    <w:rsid w:val="00294802"/>
    <w:rsid w:val="002B6E20"/>
    <w:rsid w:val="002B7C7C"/>
    <w:rsid w:val="002C2EAF"/>
    <w:rsid w:val="002C4EF2"/>
    <w:rsid w:val="002D0116"/>
    <w:rsid w:val="002D1940"/>
    <w:rsid w:val="002E21BB"/>
    <w:rsid w:val="002E31B0"/>
    <w:rsid w:val="002F041D"/>
    <w:rsid w:val="00333BCC"/>
    <w:rsid w:val="00335F3B"/>
    <w:rsid w:val="00337D3B"/>
    <w:rsid w:val="003530EC"/>
    <w:rsid w:val="003578D0"/>
    <w:rsid w:val="00362DD0"/>
    <w:rsid w:val="00365945"/>
    <w:rsid w:val="00372BB0"/>
    <w:rsid w:val="00374E6C"/>
    <w:rsid w:val="0037604F"/>
    <w:rsid w:val="00380983"/>
    <w:rsid w:val="00381A13"/>
    <w:rsid w:val="00396AF4"/>
    <w:rsid w:val="003A2D0B"/>
    <w:rsid w:val="003A3CC8"/>
    <w:rsid w:val="003A4E6B"/>
    <w:rsid w:val="003B4254"/>
    <w:rsid w:val="003B4F9D"/>
    <w:rsid w:val="003B6514"/>
    <w:rsid w:val="003B67F7"/>
    <w:rsid w:val="003C1E85"/>
    <w:rsid w:val="003D28A9"/>
    <w:rsid w:val="003D4629"/>
    <w:rsid w:val="003D67A1"/>
    <w:rsid w:val="003F22D7"/>
    <w:rsid w:val="00400CC8"/>
    <w:rsid w:val="004060D5"/>
    <w:rsid w:val="0040648F"/>
    <w:rsid w:val="0041224C"/>
    <w:rsid w:val="004126CE"/>
    <w:rsid w:val="00414740"/>
    <w:rsid w:val="00423976"/>
    <w:rsid w:val="004261B5"/>
    <w:rsid w:val="00430A3B"/>
    <w:rsid w:val="00434FA5"/>
    <w:rsid w:val="00446AAB"/>
    <w:rsid w:val="00453A48"/>
    <w:rsid w:val="00466F30"/>
    <w:rsid w:val="00467C3F"/>
    <w:rsid w:val="00471209"/>
    <w:rsid w:val="0047401F"/>
    <w:rsid w:val="00480857"/>
    <w:rsid w:val="004829CF"/>
    <w:rsid w:val="004932CD"/>
    <w:rsid w:val="004B7368"/>
    <w:rsid w:val="004B7986"/>
    <w:rsid w:val="004C1EDE"/>
    <w:rsid w:val="004D28C3"/>
    <w:rsid w:val="004D3298"/>
    <w:rsid w:val="004D638C"/>
    <w:rsid w:val="004E3355"/>
    <w:rsid w:val="004E60B0"/>
    <w:rsid w:val="004E6E82"/>
    <w:rsid w:val="004E7A63"/>
    <w:rsid w:val="004F071B"/>
    <w:rsid w:val="004F0DAE"/>
    <w:rsid w:val="004F17DC"/>
    <w:rsid w:val="00503959"/>
    <w:rsid w:val="00510FB7"/>
    <w:rsid w:val="0051377A"/>
    <w:rsid w:val="00516887"/>
    <w:rsid w:val="00521E3B"/>
    <w:rsid w:val="00534B8E"/>
    <w:rsid w:val="00541492"/>
    <w:rsid w:val="00542AC7"/>
    <w:rsid w:val="00557FA1"/>
    <w:rsid w:val="005612B9"/>
    <w:rsid w:val="00565D7D"/>
    <w:rsid w:val="005679F2"/>
    <w:rsid w:val="00567CC4"/>
    <w:rsid w:val="00567E24"/>
    <w:rsid w:val="005B18BB"/>
    <w:rsid w:val="005C166E"/>
    <w:rsid w:val="005C2EB9"/>
    <w:rsid w:val="005C3B0E"/>
    <w:rsid w:val="005D6CFD"/>
    <w:rsid w:val="005E33B1"/>
    <w:rsid w:val="005F27CF"/>
    <w:rsid w:val="005F27FD"/>
    <w:rsid w:val="005F2B22"/>
    <w:rsid w:val="006006BA"/>
    <w:rsid w:val="006019E7"/>
    <w:rsid w:val="006021BB"/>
    <w:rsid w:val="00610DEE"/>
    <w:rsid w:val="00630181"/>
    <w:rsid w:val="00643B4C"/>
    <w:rsid w:val="0065070C"/>
    <w:rsid w:val="0065511B"/>
    <w:rsid w:val="006629BA"/>
    <w:rsid w:val="0067010E"/>
    <w:rsid w:val="00670D0E"/>
    <w:rsid w:val="00674F0A"/>
    <w:rsid w:val="006815D9"/>
    <w:rsid w:val="00683007"/>
    <w:rsid w:val="00696B6F"/>
    <w:rsid w:val="006A495C"/>
    <w:rsid w:val="006A4E75"/>
    <w:rsid w:val="006B0BA0"/>
    <w:rsid w:val="006B3A71"/>
    <w:rsid w:val="006B5AA1"/>
    <w:rsid w:val="006C1C69"/>
    <w:rsid w:val="006C32E7"/>
    <w:rsid w:val="006C7854"/>
    <w:rsid w:val="006D262B"/>
    <w:rsid w:val="006E6152"/>
    <w:rsid w:val="006F0990"/>
    <w:rsid w:val="007156B8"/>
    <w:rsid w:val="00731DFF"/>
    <w:rsid w:val="0073763D"/>
    <w:rsid w:val="00750486"/>
    <w:rsid w:val="007512B5"/>
    <w:rsid w:val="00753711"/>
    <w:rsid w:val="00767AEB"/>
    <w:rsid w:val="00777D06"/>
    <w:rsid w:val="0079283B"/>
    <w:rsid w:val="007C08EA"/>
    <w:rsid w:val="007C459B"/>
    <w:rsid w:val="007D140C"/>
    <w:rsid w:val="007D2D45"/>
    <w:rsid w:val="007D61DD"/>
    <w:rsid w:val="007E2896"/>
    <w:rsid w:val="007E5ABD"/>
    <w:rsid w:val="007E6097"/>
    <w:rsid w:val="007F12EC"/>
    <w:rsid w:val="007F60BE"/>
    <w:rsid w:val="008025BE"/>
    <w:rsid w:val="008044DB"/>
    <w:rsid w:val="00806881"/>
    <w:rsid w:val="00807F27"/>
    <w:rsid w:val="00810CD6"/>
    <w:rsid w:val="008159E4"/>
    <w:rsid w:val="00816C43"/>
    <w:rsid w:val="00817C47"/>
    <w:rsid w:val="0082208D"/>
    <w:rsid w:val="008304E2"/>
    <w:rsid w:val="0083141C"/>
    <w:rsid w:val="00835D9E"/>
    <w:rsid w:val="00836A73"/>
    <w:rsid w:val="00850036"/>
    <w:rsid w:val="008616E0"/>
    <w:rsid w:val="008633F1"/>
    <w:rsid w:val="00874C69"/>
    <w:rsid w:val="0087533C"/>
    <w:rsid w:val="00877AE3"/>
    <w:rsid w:val="00880760"/>
    <w:rsid w:val="00882971"/>
    <w:rsid w:val="00893EE1"/>
    <w:rsid w:val="0089675C"/>
    <w:rsid w:val="008A0A28"/>
    <w:rsid w:val="008A4CB2"/>
    <w:rsid w:val="008A5371"/>
    <w:rsid w:val="008B78E8"/>
    <w:rsid w:val="008C1304"/>
    <w:rsid w:val="008D25FB"/>
    <w:rsid w:val="008D548A"/>
    <w:rsid w:val="008D5EBF"/>
    <w:rsid w:val="008E0185"/>
    <w:rsid w:val="008E3DCB"/>
    <w:rsid w:val="00901F96"/>
    <w:rsid w:val="0090697F"/>
    <w:rsid w:val="00910EDD"/>
    <w:rsid w:val="0091112E"/>
    <w:rsid w:val="00915B1A"/>
    <w:rsid w:val="00922686"/>
    <w:rsid w:val="00926FD0"/>
    <w:rsid w:val="009307E1"/>
    <w:rsid w:val="00930A15"/>
    <w:rsid w:val="0093211C"/>
    <w:rsid w:val="0093271A"/>
    <w:rsid w:val="0093742D"/>
    <w:rsid w:val="0094011B"/>
    <w:rsid w:val="00941975"/>
    <w:rsid w:val="00942E89"/>
    <w:rsid w:val="00945BC0"/>
    <w:rsid w:val="00951F61"/>
    <w:rsid w:val="00955DA7"/>
    <w:rsid w:val="00956F74"/>
    <w:rsid w:val="00957119"/>
    <w:rsid w:val="00962EB9"/>
    <w:rsid w:val="00964A21"/>
    <w:rsid w:val="00967DD8"/>
    <w:rsid w:val="00992B3E"/>
    <w:rsid w:val="00993122"/>
    <w:rsid w:val="009951D3"/>
    <w:rsid w:val="009A4C4C"/>
    <w:rsid w:val="009A5017"/>
    <w:rsid w:val="009B059B"/>
    <w:rsid w:val="009B3F18"/>
    <w:rsid w:val="009B69CD"/>
    <w:rsid w:val="009C476B"/>
    <w:rsid w:val="009D11F5"/>
    <w:rsid w:val="009D2189"/>
    <w:rsid w:val="009D5582"/>
    <w:rsid w:val="009E5A80"/>
    <w:rsid w:val="009F311F"/>
    <w:rsid w:val="009F4543"/>
    <w:rsid w:val="00A01E0F"/>
    <w:rsid w:val="00A02FD3"/>
    <w:rsid w:val="00A062E2"/>
    <w:rsid w:val="00A22768"/>
    <w:rsid w:val="00A31D04"/>
    <w:rsid w:val="00A32696"/>
    <w:rsid w:val="00A44467"/>
    <w:rsid w:val="00A44A8E"/>
    <w:rsid w:val="00A504B3"/>
    <w:rsid w:val="00A61DB2"/>
    <w:rsid w:val="00A93699"/>
    <w:rsid w:val="00AA0649"/>
    <w:rsid w:val="00AA18B5"/>
    <w:rsid w:val="00AA45A4"/>
    <w:rsid w:val="00AA67E2"/>
    <w:rsid w:val="00AB512F"/>
    <w:rsid w:val="00AC2770"/>
    <w:rsid w:val="00AC4565"/>
    <w:rsid w:val="00AD1F33"/>
    <w:rsid w:val="00AD4AEB"/>
    <w:rsid w:val="00AD7551"/>
    <w:rsid w:val="00AE168F"/>
    <w:rsid w:val="00AE7922"/>
    <w:rsid w:val="00B00B77"/>
    <w:rsid w:val="00B06092"/>
    <w:rsid w:val="00B06DA5"/>
    <w:rsid w:val="00B1541F"/>
    <w:rsid w:val="00B171DF"/>
    <w:rsid w:val="00B20CC0"/>
    <w:rsid w:val="00B249EC"/>
    <w:rsid w:val="00B26E34"/>
    <w:rsid w:val="00B34289"/>
    <w:rsid w:val="00B34AE6"/>
    <w:rsid w:val="00B35A49"/>
    <w:rsid w:val="00B36BF6"/>
    <w:rsid w:val="00B42D43"/>
    <w:rsid w:val="00B504C7"/>
    <w:rsid w:val="00B547EC"/>
    <w:rsid w:val="00B75D90"/>
    <w:rsid w:val="00B802C9"/>
    <w:rsid w:val="00B810ED"/>
    <w:rsid w:val="00B91C1F"/>
    <w:rsid w:val="00B938C7"/>
    <w:rsid w:val="00B93F36"/>
    <w:rsid w:val="00B9467C"/>
    <w:rsid w:val="00BA1088"/>
    <w:rsid w:val="00BA4138"/>
    <w:rsid w:val="00BA56FD"/>
    <w:rsid w:val="00BA5E78"/>
    <w:rsid w:val="00BB5055"/>
    <w:rsid w:val="00BD0CFB"/>
    <w:rsid w:val="00BD1FB1"/>
    <w:rsid w:val="00BD338A"/>
    <w:rsid w:val="00BE42D2"/>
    <w:rsid w:val="00BE68BB"/>
    <w:rsid w:val="00C01F49"/>
    <w:rsid w:val="00C11160"/>
    <w:rsid w:val="00C33226"/>
    <w:rsid w:val="00C45053"/>
    <w:rsid w:val="00C50225"/>
    <w:rsid w:val="00C52F6B"/>
    <w:rsid w:val="00C53FA6"/>
    <w:rsid w:val="00C57506"/>
    <w:rsid w:val="00C6172D"/>
    <w:rsid w:val="00C64144"/>
    <w:rsid w:val="00C6679C"/>
    <w:rsid w:val="00C669E4"/>
    <w:rsid w:val="00C673D2"/>
    <w:rsid w:val="00C708BC"/>
    <w:rsid w:val="00C71F3B"/>
    <w:rsid w:val="00C73702"/>
    <w:rsid w:val="00C839AF"/>
    <w:rsid w:val="00C90D02"/>
    <w:rsid w:val="00C9397C"/>
    <w:rsid w:val="00C955BE"/>
    <w:rsid w:val="00CA79F3"/>
    <w:rsid w:val="00CB57D2"/>
    <w:rsid w:val="00CC18EE"/>
    <w:rsid w:val="00CD2DCB"/>
    <w:rsid w:val="00CD59F6"/>
    <w:rsid w:val="00CF4674"/>
    <w:rsid w:val="00D06B04"/>
    <w:rsid w:val="00D14A52"/>
    <w:rsid w:val="00D207B8"/>
    <w:rsid w:val="00D32CC1"/>
    <w:rsid w:val="00D35099"/>
    <w:rsid w:val="00D42CC9"/>
    <w:rsid w:val="00D57075"/>
    <w:rsid w:val="00D611F8"/>
    <w:rsid w:val="00D63603"/>
    <w:rsid w:val="00D72016"/>
    <w:rsid w:val="00D74075"/>
    <w:rsid w:val="00D747F9"/>
    <w:rsid w:val="00D75C4C"/>
    <w:rsid w:val="00D808E8"/>
    <w:rsid w:val="00D866BE"/>
    <w:rsid w:val="00D93339"/>
    <w:rsid w:val="00D9524A"/>
    <w:rsid w:val="00DA0DE6"/>
    <w:rsid w:val="00DA1B14"/>
    <w:rsid w:val="00DA54BF"/>
    <w:rsid w:val="00DB012A"/>
    <w:rsid w:val="00DB5EBF"/>
    <w:rsid w:val="00DC0A49"/>
    <w:rsid w:val="00DC0E96"/>
    <w:rsid w:val="00DD15FF"/>
    <w:rsid w:val="00DE51F5"/>
    <w:rsid w:val="00DF0537"/>
    <w:rsid w:val="00DF33FE"/>
    <w:rsid w:val="00DF5A84"/>
    <w:rsid w:val="00E063E5"/>
    <w:rsid w:val="00E154AF"/>
    <w:rsid w:val="00E24D4E"/>
    <w:rsid w:val="00E33885"/>
    <w:rsid w:val="00E349B8"/>
    <w:rsid w:val="00E36CD0"/>
    <w:rsid w:val="00E468A1"/>
    <w:rsid w:val="00E47D86"/>
    <w:rsid w:val="00E51C61"/>
    <w:rsid w:val="00E52D9C"/>
    <w:rsid w:val="00E83FB6"/>
    <w:rsid w:val="00E85C13"/>
    <w:rsid w:val="00E870E8"/>
    <w:rsid w:val="00E97B9F"/>
    <w:rsid w:val="00EA62AB"/>
    <w:rsid w:val="00EA680E"/>
    <w:rsid w:val="00EA7B59"/>
    <w:rsid w:val="00EC06C4"/>
    <w:rsid w:val="00EC6179"/>
    <w:rsid w:val="00ED211F"/>
    <w:rsid w:val="00EE08A7"/>
    <w:rsid w:val="00EE6B01"/>
    <w:rsid w:val="00EE7F7C"/>
    <w:rsid w:val="00EF41DC"/>
    <w:rsid w:val="00F05567"/>
    <w:rsid w:val="00F14FC4"/>
    <w:rsid w:val="00F2181E"/>
    <w:rsid w:val="00F27C5C"/>
    <w:rsid w:val="00F27D57"/>
    <w:rsid w:val="00F31958"/>
    <w:rsid w:val="00F31F47"/>
    <w:rsid w:val="00F34319"/>
    <w:rsid w:val="00F35B7C"/>
    <w:rsid w:val="00F40D52"/>
    <w:rsid w:val="00F4303C"/>
    <w:rsid w:val="00F43206"/>
    <w:rsid w:val="00F53200"/>
    <w:rsid w:val="00F53A66"/>
    <w:rsid w:val="00F563B4"/>
    <w:rsid w:val="00F60A22"/>
    <w:rsid w:val="00F61CCD"/>
    <w:rsid w:val="00F64028"/>
    <w:rsid w:val="00F74590"/>
    <w:rsid w:val="00F74AB7"/>
    <w:rsid w:val="00F83C37"/>
    <w:rsid w:val="00F87FBA"/>
    <w:rsid w:val="00F917ED"/>
    <w:rsid w:val="00F93196"/>
    <w:rsid w:val="00FA2C1F"/>
    <w:rsid w:val="00FA399D"/>
    <w:rsid w:val="00FA5440"/>
    <w:rsid w:val="00FA6173"/>
    <w:rsid w:val="00FA7475"/>
    <w:rsid w:val="00FB2AF9"/>
    <w:rsid w:val="00FB6CFC"/>
    <w:rsid w:val="00FC1A52"/>
    <w:rsid w:val="00FD03B6"/>
    <w:rsid w:val="00FD2211"/>
    <w:rsid w:val="00FD5600"/>
    <w:rsid w:val="00FE4449"/>
    <w:rsid w:val="00FE4D92"/>
    <w:rsid w:val="00FE688E"/>
    <w:rsid w:val="00FE6F5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74488"/>
  <w15:docId w15:val="{5B2A0674-061A-4F14-8B22-7BB60E51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C1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E3388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A10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BA108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10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semiHidden/>
    <w:locked/>
    <w:rsid w:val="00103E8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AE16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AE168F"/>
    <w:rPr>
      <w:rFonts w:eastAsia="Times New Roman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AE16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E168F"/>
    <w:rPr>
      <w:rFonts w:eastAsia="Times New Roman"/>
      <w:sz w:val="22"/>
      <w:szCs w:val="22"/>
      <w:lang w:eastAsia="en-US"/>
    </w:rPr>
  </w:style>
  <w:style w:type="character" w:customStyle="1" w:styleId="Virsraksts3Rakstz">
    <w:name w:val="Virsraksts 3 Rakstz."/>
    <w:link w:val="Virsraksts3"/>
    <w:semiHidden/>
    <w:rsid w:val="00E3388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ipersaite">
    <w:name w:val="Hyperlink"/>
    <w:rsid w:val="00E33885"/>
    <w:rPr>
      <w:color w:val="0563C1"/>
      <w:u w:val="single"/>
    </w:rPr>
  </w:style>
  <w:style w:type="paragraph" w:styleId="Beiguvresteksts">
    <w:name w:val="endnote text"/>
    <w:basedOn w:val="Parasts"/>
    <w:link w:val="BeiguvrestekstsRakstz"/>
    <w:semiHidden/>
    <w:unhideWhenUsed/>
    <w:rsid w:val="00A062E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A062E2"/>
    <w:rPr>
      <w:rFonts w:eastAsia="Times New Roman"/>
      <w:lang w:eastAsia="en-US"/>
    </w:rPr>
  </w:style>
  <w:style w:type="character" w:styleId="Beiguvresatsauce">
    <w:name w:val="endnote reference"/>
    <w:basedOn w:val="Noklusjumarindkopasfonts"/>
    <w:semiHidden/>
    <w:unhideWhenUsed/>
    <w:rsid w:val="00A062E2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3699"/>
    <w:rPr>
      <w:color w:val="605E5C"/>
      <w:shd w:val="clear" w:color="auto" w:fill="E1DFDD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11486C"/>
    <w:pPr>
      <w:widowControl w:val="0"/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11486C"/>
    <w:rPr>
      <w:lang w:val="en-US" w:eastAsia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11486C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11486C"/>
    <w:pPr>
      <w:keepNext/>
      <w:keepLines/>
      <w:spacing w:before="120" w:after="160" w:line="240" w:lineRule="exact"/>
      <w:jc w:val="both"/>
      <w:outlineLvl w:val="0"/>
    </w:pPr>
    <w:rPr>
      <w:rFonts w:eastAsia="Calibri"/>
      <w:sz w:val="20"/>
      <w:szCs w:val="20"/>
      <w:vertAlign w:val="superscript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11486C"/>
    <w:rPr>
      <w:rFonts w:eastAsia="Times New Roman"/>
      <w:sz w:val="22"/>
      <w:szCs w:val="22"/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3D462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D46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3D4629"/>
    <w:rPr>
      <w:rFonts w:eastAsia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3D46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3D4629"/>
    <w:rPr>
      <w:rFonts w:eastAsia="Times New Roman"/>
      <w:b/>
      <w:bCs/>
      <w:lang w:eastAsia="en-US"/>
    </w:rPr>
  </w:style>
  <w:style w:type="paragraph" w:styleId="Prskatjums">
    <w:name w:val="Revision"/>
    <w:hidden/>
    <w:uiPriority w:val="99"/>
    <w:semiHidden/>
    <w:rsid w:val="00467C3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36956-pasvaldibu-liku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3D1F-B718-47FF-AC69-5C956E0F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Roge</dc:creator>
  <cp:lastModifiedBy>Baiba Līdaka</cp:lastModifiedBy>
  <cp:revision>5</cp:revision>
  <cp:lastPrinted>2024-03-07T14:32:00Z</cp:lastPrinted>
  <dcterms:created xsi:type="dcterms:W3CDTF">2026-03-19T08:12:00Z</dcterms:created>
  <dcterms:modified xsi:type="dcterms:W3CDTF">2026-04-09T06:40:00Z</dcterms:modified>
</cp:coreProperties>
</file>