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32DB20" w14:textId="312CF3F8" w:rsidR="004124B0" w:rsidRPr="004124B0" w:rsidRDefault="00500145" w:rsidP="004124B0">
      <w:pPr>
        <w:widowControl/>
        <w:tabs>
          <w:tab w:val="right" w:pos="9781"/>
        </w:tabs>
        <w:autoSpaceDN w:val="0"/>
        <w:jc w:val="center"/>
        <w:textAlignment w:val="baseline"/>
        <w:rPr>
          <w:rFonts w:eastAsia="Times New Roman"/>
          <w:b/>
          <w:bCs/>
          <w:kern w:val="0"/>
          <w:lang w:val="lv-LV" w:eastAsia="en-US"/>
        </w:rPr>
      </w:pPr>
      <w:r>
        <w:rPr>
          <w:rFonts w:eastAsia="Times New Roman"/>
          <w:b/>
          <w:bCs/>
          <w:kern w:val="0"/>
          <w:lang w:val="lv-LV" w:eastAsia="en-US"/>
        </w:rPr>
        <w:t xml:space="preserve">SAISTOŠO </w:t>
      </w:r>
      <w:r w:rsidR="004124B0" w:rsidRPr="004124B0">
        <w:rPr>
          <w:rFonts w:eastAsia="Times New Roman"/>
          <w:b/>
          <w:bCs/>
          <w:kern w:val="0"/>
          <w:lang w:val="lv-LV" w:eastAsia="en-US"/>
        </w:rPr>
        <w:t>NOTEIKUMU PROJEKTS</w:t>
      </w:r>
    </w:p>
    <w:p w14:paraId="6B0D45B2" w14:textId="77777777" w:rsidR="004124B0" w:rsidRPr="004124B0" w:rsidRDefault="004124B0" w:rsidP="004124B0">
      <w:pPr>
        <w:widowControl/>
        <w:tabs>
          <w:tab w:val="right" w:pos="9781"/>
        </w:tabs>
        <w:autoSpaceDN w:val="0"/>
        <w:jc w:val="center"/>
        <w:textAlignment w:val="baseline"/>
        <w:rPr>
          <w:rFonts w:eastAsia="Times New Roman"/>
          <w:kern w:val="0"/>
          <w:lang w:val="lv-LV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4"/>
        <w:gridCol w:w="3094"/>
        <w:gridCol w:w="3094"/>
      </w:tblGrid>
      <w:tr w:rsidR="008735F2" w:rsidRPr="003950C5" w14:paraId="0525718C" w14:textId="77777777" w:rsidTr="005B1F00">
        <w:tc>
          <w:tcPr>
            <w:tcW w:w="3094" w:type="dxa"/>
          </w:tcPr>
          <w:p w14:paraId="7737AD28" w14:textId="36895571" w:rsidR="008735F2" w:rsidRPr="003950C5" w:rsidRDefault="008735F2" w:rsidP="005B1F00">
            <w:pPr>
              <w:tabs>
                <w:tab w:val="left" w:pos="0"/>
              </w:tabs>
            </w:pPr>
            <w:r w:rsidRPr="003950C5">
              <w:t>20</w:t>
            </w:r>
            <w:r w:rsidR="00500145">
              <w:t>2</w:t>
            </w:r>
            <w:r w:rsidR="006612E2">
              <w:t>6.</w:t>
            </w:r>
            <w:r w:rsidR="000F04F2">
              <w:t xml:space="preserve"> </w:t>
            </w:r>
            <w:r w:rsidRPr="003950C5">
              <w:t>gada _______</w:t>
            </w:r>
          </w:p>
        </w:tc>
        <w:tc>
          <w:tcPr>
            <w:tcW w:w="3094" w:type="dxa"/>
          </w:tcPr>
          <w:p w14:paraId="2DFABC29" w14:textId="73F025DD" w:rsidR="008735F2" w:rsidRPr="003950C5" w:rsidRDefault="008735F2" w:rsidP="005B1F00">
            <w:pPr>
              <w:tabs>
                <w:tab w:val="left" w:pos="0"/>
              </w:tabs>
              <w:jc w:val="center"/>
            </w:pPr>
            <w:proofErr w:type="spellStart"/>
            <w:r w:rsidRPr="003950C5">
              <w:t>Ventspilī</w:t>
            </w:r>
            <w:proofErr w:type="spellEnd"/>
          </w:p>
        </w:tc>
        <w:tc>
          <w:tcPr>
            <w:tcW w:w="3094" w:type="dxa"/>
          </w:tcPr>
          <w:p w14:paraId="071148A4" w14:textId="77777777" w:rsidR="008735F2" w:rsidRPr="003950C5" w:rsidRDefault="008735F2" w:rsidP="005B1F00">
            <w:pPr>
              <w:tabs>
                <w:tab w:val="left" w:pos="0"/>
              </w:tabs>
              <w:jc w:val="right"/>
            </w:pPr>
            <w:r w:rsidRPr="003950C5">
              <w:t>Nr.____</w:t>
            </w:r>
          </w:p>
          <w:p w14:paraId="3D1C6397" w14:textId="77777777" w:rsidR="008735F2" w:rsidRPr="003950C5" w:rsidRDefault="008735F2" w:rsidP="005B1F00">
            <w:pPr>
              <w:tabs>
                <w:tab w:val="left" w:pos="0"/>
              </w:tabs>
              <w:jc w:val="right"/>
            </w:pPr>
            <w:r w:rsidRPr="003950C5">
              <w:t>(</w:t>
            </w:r>
            <w:proofErr w:type="spellStart"/>
            <w:r w:rsidRPr="003950C5">
              <w:t>protokols</w:t>
            </w:r>
            <w:proofErr w:type="spellEnd"/>
            <w:r w:rsidRPr="003950C5">
              <w:t xml:space="preserve"> Nr.____; ____.§)</w:t>
            </w:r>
          </w:p>
        </w:tc>
      </w:tr>
    </w:tbl>
    <w:p w14:paraId="67CEB516" w14:textId="77777777" w:rsidR="004F46D0" w:rsidRPr="00644FA8" w:rsidRDefault="004F46D0" w:rsidP="0050354D">
      <w:pPr>
        <w:widowControl/>
        <w:tabs>
          <w:tab w:val="left" w:pos="7500"/>
        </w:tabs>
        <w:suppressAutoHyphens w:val="0"/>
        <w:autoSpaceDE w:val="0"/>
        <w:autoSpaceDN w:val="0"/>
        <w:adjustRightInd w:val="0"/>
        <w:spacing w:before="120" w:after="120"/>
        <w:rPr>
          <w:rFonts w:eastAsia="Times New Roman"/>
          <w:b/>
          <w:bCs/>
          <w:kern w:val="0"/>
          <w:sz w:val="20"/>
          <w:szCs w:val="20"/>
          <w:lang w:val="lv-LV" w:eastAsia="en-US"/>
        </w:rPr>
      </w:pPr>
    </w:p>
    <w:p w14:paraId="4BEB95BA" w14:textId="021C09BB" w:rsidR="00A22E85" w:rsidRPr="006F28AC" w:rsidRDefault="00500145" w:rsidP="00A22E85">
      <w:pPr>
        <w:jc w:val="center"/>
        <w:rPr>
          <w:b/>
          <w:shd w:val="clear" w:color="auto" w:fill="FFFFFF"/>
          <w:lang w:val="lv-LV"/>
        </w:rPr>
      </w:pPr>
      <w:r w:rsidRPr="006F28AC">
        <w:rPr>
          <w:b/>
          <w:shd w:val="clear" w:color="auto" w:fill="FFFFFF"/>
          <w:lang w:val="lv-LV"/>
        </w:rPr>
        <w:t>Grozījum</w:t>
      </w:r>
      <w:r w:rsidR="009C184B">
        <w:rPr>
          <w:b/>
          <w:shd w:val="clear" w:color="auto" w:fill="FFFFFF"/>
          <w:lang w:val="lv-LV"/>
        </w:rPr>
        <w:t>s</w:t>
      </w:r>
      <w:r w:rsidR="00A22E85" w:rsidRPr="006F28AC">
        <w:rPr>
          <w:b/>
          <w:shd w:val="clear" w:color="auto" w:fill="FFFFFF"/>
          <w:lang w:val="lv-LV"/>
        </w:rPr>
        <w:t xml:space="preserve"> </w:t>
      </w:r>
      <w:bookmarkStart w:id="0" w:name="_Hlk198816936"/>
      <w:r w:rsidR="00E26497" w:rsidRPr="006F28AC">
        <w:rPr>
          <w:b/>
          <w:shd w:val="clear" w:color="auto" w:fill="FFFFFF"/>
          <w:lang w:val="lv-LV"/>
        </w:rPr>
        <w:t xml:space="preserve">Ventspils </w:t>
      </w:r>
      <w:proofErr w:type="spellStart"/>
      <w:r w:rsidR="00E26497" w:rsidRPr="006F28AC">
        <w:rPr>
          <w:b/>
          <w:shd w:val="clear" w:color="auto" w:fill="FFFFFF"/>
          <w:lang w:val="lv-LV"/>
        </w:rPr>
        <w:t>valstspilsētas</w:t>
      </w:r>
      <w:proofErr w:type="spellEnd"/>
      <w:r w:rsidR="00E26497" w:rsidRPr="006F28AC">
        <w:rPr>
          <w:b/>
          <w:shd w:val="clear" w:color="auto" w:fill="FFFFFF"/>
          <w:lang w:val="lv-LV"/>
        </w:rPr>
        <w:t xml:space="preserve"> pašvaldības domes </w:t>
      </w:r>
      <w:r w:rsidR="00342635" w:rsidRPr="006F28AC">
        <w:rPr>
          <w:b/>
          <w:shd w:val="clear" w:color="auto" w:fill="FFFFFF"/>
          <w:lang w:val="lv-LV"/>
        </w:rPr>
        <w:t>202</w:t>
      </w:r>
      <w:r w:rsidR="006612E2">
        <w:rPr>
          <w:b/>
          <w:shd w:val="clear" w:color="auto" w:fill="FFFFFF"/>
          <w:lang w:val="lv-LV"/>
        </w:rPr>
        <w:t>4</w:t>
      </w:r>
      <w:r w:rsidR="00342635" w:rsidRPr="006F28AC">
        <w:rPr>
          <w:b/>
          <w:shd w:val="clear" w:color="auto" w:fill="FFFFFF"/>
          <w:lang w:val="lv-LV"/>
        </w:rPr>
        <w:t xml:space="preserve">. gada </w:t>
      </w:r>
      <w:r w:rsidR="006612E2">
        <w:rPr>
          <w:b/>
          <w:shd w:val="clear" w:color="auto" w:fill="FFFFFF"/>
          <w:lang w:val="lv-LV"/>
        </w:rPr>
        <w:t>22</w:t>
      </w:r>
      <w:r w:rsidR="00342635" w:rsidRPr="006F28AC">
        <w:rPr>
          <w:b/>
          <w:shd w:val="clear" w:color="auto" w:fill="FFFFFF"/>
          <w:lang w:val="lv-LV"/>
        </w:rPr>
        <w:t>.</w:t>
      </w:r>
      <w:r w:rsidR="002B773C">
        <w:rPr>
          <w:b/>
          <w:shd w:val="clear" w:color="auto" w:fill="FFFFFF"/>
          <w:lang w:val="lv-LV"/>
        </w:rPr>
        <w:t xml:space="preserve"> </w:t>
      </w:r>
      <w:r w:rsidR="006612E2">
        <w:rPr>
          <w:b/>
          <w:shd w:val="clear" w:color="auto" w:fill="FFFFFF"/>
          <w:lang w:val="lv-LV"/>
        </w:rPr>
        <w:t>augusta</w:t>
      </w:r>
      <w:r w:rsidR="00342635" w:rsidRPr="006F28AC">
        <w:rPr>
          <w:b/>
          <w:shd w:val="clear" w:color="auto" w:fill="FFFFFF"/>
          <w:lang w:val="lv-LV"/>
        </w:rPr>
        <w:t xml:space="preserve"> </w:t>
      </w:r>
      <w:r w:rsidR="00E26497" w:rsidRPr="006F28AC">
        <w:rPr>
          <w:b/>
          <w:shd w:val="clear" w:color="auto" w:fill="FFFFFF"/>
          <w:lang w:val="lv-LV"/>
        </w:rPr>
        <w:t xml:space="preserve">saistošajos noteikumos Nr. </w:t>
      </w:r>
      <w:r w:rsidR="006612E2">
        <w:rPr>
          <w:b/>
          <w:shd w:val="clear" w:color="auto" w:fill="FFFFFF"/>
          <w:lang w:val="lv-LV"/>
        </w:rPr>
        <w:t>17</w:t>
      </w:r>
      <w:r w:rsidR="00E26497" w:rsidRPr="006F28AC">
        <w:rPr>
          <w:b/>
          <w:shd w:val="clear" w:color="auto" w:fill="FFFFFF"/>
          <w:lang w:val="lv-LV"/>
        </w:rPr>
        <w:t xml:space="preserve"> </w:t>
      </w:r>
      <w:r w:rsidR="00A22E85" w:rsidRPr="006F28AC">
        <w:rPr>
          <w:b/>
          <w:shd w:val="clear" w:color="auto" w:fill="FFFFFF"/>
          <w:lang w:val="lv-LV"/>
        </w:rPr>
        <w:t>“</w:t>
      </w:r>
      <w:r w:rsidR="006612E2" w:rsidRPr="006612E2">
        <w:rPr>
          <w:b/>
          <w:shd w:val="clear" w:color="auto" w:fill="FFFFFF"/>
          <w:lang w:val="lv-LV"/>
        </w:rPr>
        <w:t xml:space="preserve">Par Ventspils </w:t>
      </w:r>
      <w:proofErr w:type="spellStart"/>
      <w:r w:rsidR="006612E2" w:rsidRPr="006612E2">
        <w:rPr>
          <w:b/>
          <w:shd w:val="clear" w:color="auto" w:fill="FFFFFF"/>
          <w:lang w:val="lv-LV"/>
        </w:rPr>
        <w:t>valstspilsētas</w:t>
      </w:r>
      <w:proofErr w:type="spellEnd"/>
      <w:r w:rsidR="006612E2" w:rsidRPr="006612E2">
        <w:rPr>
          <w:b/>
          <w:shd w:val="clear" w:color="auto" w:fill="FFFFFF"/>
          <w:lang w:val="lv-LV"/>
        </w:rPr>
        <w:t xml:space="preserve"> pašvaldības līdzfinansējuma apmēru un tā piešķiršanas kārtību daudzdzīvokļu dzīvojamai mājai piesaistītā zemesgabala labiekārtošanai</w:t>
      </w:r>
      <w:r w:rsidRPr="006F28AC">
        <w:rPr>
          <w:b/>
          <w:shd w:val="clear" w:color="auto" w:fill="FFFFFF"/>
          <w:lang w:val="lv-LV"/>
        </w:rPr>
        <w:t>”</w:t>
      </w:r>
    </w:p>
    <w:bookmarkEnd w:id="0"/>
    <w:p w14:paraId="305E6056" w14:textId="77777777" w:rsidR="004F46D0" w:rsidRPr="0087225A" w:rsidRDefault="004F46D0" w:rsidP="004F46D0">
      <w:pPr>
        <w:jc w:val="center"/>
        <w:rPr>
          <w:b/>
          <w:sz w:val="28"/>
          <w:szCs w:val="28"/>
          <w:shd w:val="clear" w:color="auto" w:fill="FFFFFF"/>
          <w:lang w:val="lv-LV"/>
        </w:rPr>
      </w:pPr>
    </w:p>
    <w:p w14:paraId="6E130E8D" w14:textId="77777777" w:rsidR="009462A7" w:rsidRDefault="009462A7" w:rsidP="006612E2">
      <w:pPr>
        <w:pStyle w:val="Sarakstarindkopa"/>
        <w:spacing w:after="120"/>
        <w:ind w:left="426"/>
        <w:jc w:val="right"/>
        <w:rPr>
          <w:rFonts w:eastAsia="Arial"/>
          <w:i/>
          <w:iCs/>
          <w:kern w:val="1"/>
          <w:shd w:val="clear" w:color="auto" w:fill="FFFFFF"/>
        </w:rPr>
      </w:pPr>
    </w:p>
    <w:p w14:paraId="32362002" w14:textId="5D0042E4" w:rsidR="006612E2" w:rsidRPr="006612E2" w:rsidRDefault="006612E2" w:rsidP="006612E2">
      <w:pPr>
        <w:pStyle w:val="Sarakstarindkopa"/>
        <w:spacing w:after="120"/>
        <w:ind w:left="426"/>
        <w:jc w:val="right"/>
        <w:rPr>
          <w:rFonts w:eastAsia="Arial"/>
          <w:i/>
          <w:iCs/>
          <w:kern w:val="1"/>
          <w:shd w:val="clear" w:color="auto" w:fill="FFFFFF"/>
        </w:rPr>
      </w:pPr>
      <w:r w:rsidRPr="006612E2">
        <w:rPr>
          <w:rFonts w:eastAsia="Arial"/>
          <w:i/>
          <w:iCs/>
          <w:kern w:val="1"/>
          <w:shd w:val="clear" w:color="auto" w:fill="FFFFFF"/>
        </w:rPr>
        <w:t>Izdoti saskaņā ar likuma “Par palīdzību dzīvokļa jautājumu risināšanā”</w:t>
      </w:r>
    </w:p>
    <w:p w14:paraId="42431462" w14:textId="392EB1D4" w:rsidR="0087225A" w:rsidRPr="006F28AC" w:rsidRDefault="006612E2" w:rsidP="009462A7">
      <w:pPr>
        <w:pStyle w:val="Sarakstarindkopa"/>
        <w:spacing w:after="120" w:line="276" w:lineRule="auto"/>
        <w:ind w:left="426"/>
        <w:jc w:val="right"/>
        <w:rPr>
          <w:rFonts w:eastAsia="Arial"/>
          <w:i/>
          <w:iCs/>
          <w:kern w:val="1"/>
          <w:shd w:val="clear" w:color="auto" w:fill="FFFFFF"/>
        </w:rPr>
      </w:pPr>
      <w:r w:rsidRPr="006612E2">
        <w:rPr>
          <w:rFonts w:eastAsia="Arial"/>
          <w:i/>
          <w:iCs/>
          <w:kern w:val="1"/>
          <w:shd w:val="clear" w:color="auto" w:fill="FFFFFF"/>
        </w:rPr>
        <w:t>27.</w:t>
      </w:r>
      <w:r w:rsidRPr="009462A7">
        <w:rPr>
          <w:rFonts w:eastAsia="Arial"/>
          <w:i/>
          <w:iCs/>
          <w:kern w:val="1"/>
          <w:shd w:val="clear" w:color="auto" w:fill="FFFFFF"/>
          <w:vertAlign w:val="superscript"/>
        </w:rPr>
        <w:t>2</w:t>
      </w:r>
      <w:r w:rsidRPr="006612E2">
        <w:rPr>
          <w:rFonts w:eastAsia="Arial"/>
          <w:i/>
          <w:iCs/>
          <w:kern w:val="1"/>
          <w:shd w:val="clear" w:color="auto" w:fill="FFFFFF"/>
        </w:rPr>
        <w:t xml:space="preserve"> panta otrās daļas 5.</w:t>
      </w:r>
      <w:r w:rsidR="002B773C">
        <w:rPr>
          <w:rFonts w:eastAsia="Arial"/>
          <w:i/>
          <w:iCs/>
          <w:kern w:val="1"/>
          <w:shd w:val="clear" w:color="auto" w:fill="FFFFFF"/>
        </w:rPr>
        <w:t xml:space="preserve"> </w:t>
      </w:r>
      <w:r w:rsidRPr="006612E2">
        <w:rPr>
          <w:rFonts w:eastAsia="Arial"/>
          <w:i/>
          <w:iCs/>
          <w:kern w:val="1"/>
          <w:shd w:val="clear" w:color="auto" w:fill="FFFFFF"/>
        </w:rPr>
        <w:t>punktu un piekto daļu</w:t>
      </w:r>
      <w:r w:rsidR="0087225A" w:rsidRPr="006F28AC">
        <w:rPr>
          <w:rFonts w:eastAsia="Arial"/>
          <w:i/>
          <w:iCs/>
          <w:kern w:val="1"/>
        </w:rPr>
        <w:br/>
      </w:r>
    </w:p>
    <w:p w14:paraId="5E4F2E79" w14:textId="77777777" w:rsidR="002446A9" w:rsidRPr="0017254A" w:rsidRDefault="002446A9" w:rsidP="009462A7">
      <w:pPr>
        <w:pStyle w:val="Sarakstarindkopa"/>
        <w:spacing w:after="120" w:line="276" w:lineRule="auto"/>
        <w:ind w:left="426"/>
        <w:jc w:val="right"/>
        <w:rPr>
          <w:rFonts w:eastAsia="Arial"/>
          <w:kern w:val="1"/>
        </w:rPr>
      </w:pPr>
    </w:p>
    <w:p w14:paraId="37E984BB" w14:textId="3A76F77E" w:rsidR="00A22E85" w:rsidRPr="0087225A" w:rsidRDefault="002446A9" w:rsidP="009462A7">
      <w:pPr>
        <w:spacing w:line="276" w:lineRule="auto"/>
        <w:ind w:firstLine="360"/>
        <w:jc w:val="both"/>
        <w:rPr>
          <w:lang w:val="lv-LV"/>
        </w:rPr>
      </w:pPr>
      <w:r>
        <w:rPr>
          <w:lang w:val="lv-LV"/>
        </w:rPr>
        <w:tab/>
      </w:r>
      <w:r w:rsidR="00A22E85" w:rsidRPr="0087225A">
        <w:rPr>
          <w:lang w:val="lv-LV"/>
        </w:rPr>
        <w:t xml:space="preserve">Izdarīt </w:t>
      </w:r>
      <w:r w:rsidR="00E26497" w:rsidRPr="0087225A">
        <w:rPr>
          <w:lang w:val="lv-LV"/>
        </w:rPr>
        <w:t xml:space="preserve">Ventspils </w:t>
      </w:r>
      <w:proofErr w:type="spellStart"/>
      <w:r w:rsidR="00E26497" w:rsidRPr="0087225A">
        <w:rPr>
          <w:lang w:val="lv-LV"/>
        </w:rPr>
        <w:t>valstspilsētas</w:t>
      </w:r>
      <w:proofErr w:type="spellEnd"/>
      <w:r w:rsidR="00E26497" w:rsidRPr="0087225A">
        <w:rPr>
          <w:lang w:val="lv-LV"/>
        </w:rPr>
        <w:t xml:space="preserve"> pašvaldības domes</w:t>
      </w:r>
      <w:r w:rsidR="0057662A">
        <w:rPr>
          <w:lang w:val="lv-LV"/>
        </w:rPr>
        <w:t xml:space="preserve"> 202</w:t>
      </w:r>
      <w:r w:rsidR="006612E2">
        <w:rPr>
          <w:lang w:val="lv-LV"/>
        </w:rPr>
        <w:t>4</w:t>
      </w:r>
      <w:r w:rsidR="0057662A">
        <w:rPr>
          <w:lang w:val="lv-LV"/>
        </w:rPr>
        <w:t xml:space="preserve">. gada </w:t>
      </w:r>
      <w:r w:rsidR="006612E2">
        <w:rPr>
          <w:lang w:val="lv-LV"/>
        </w:rPr>
        <w:t>22.</w:t>
      </w:r>
      <w:r w:rsidR="002B773C">
        <w:rPr>
          <w:lang w:val="lv-LV"/>
        </w:rPr>
        <w:t xml:space="preserve"> </w:t>
      </w:r>
      <w:r w:rsidR="006612E2">
        <w:rPr>
          <w:lang w:val="lv-LV"/>
        </w:rPr>
        <w:t>augusta</w:t>
      </w:r>
      <w:r w:rsidR="0057662A">
        <w:rPr>
          <w:lang w:val="lv-LV"/>
        </w:rPr>
        <w:t xml:space="preserve"> </w:t>
      </w:r>
      <w:r w:rsidR="00E26497" w:rsidRPr="0087225A">
        <w:rPr>
          <w:lang w:val="lv-LV"/>
        </w:rPr>
        <w:t xml:space="preserve">saistošajos noteikumos Nr. </w:t>
      </w:r>
      <w:r w:rsidR="006612E2">
        <w:rPr>
          <w:lang w:val="lv-LV"/>
        </w:rPr>
        <w:t>17</w:t>
      </w:r>
      <w:r w:rsidR="00E26497" w:rsidRPr="0087225A">
        <w:rPr>
          <w:lang w:val="lv-LV"/>
        </w:rPr>
        <w:t xml:space="preserve"> “</w:t>
      </w:r>
      <w:r w:rsidR="006612E2" w:rsidRPr="006612E2">
        <w:rPr>
          <w:lang w:val="lv-LV"/>
        </w:rPr>
        <w:t xml:space="preserve">Par Ventspils </w:t>
      </w:r>
      <w:proofErr w:type="spellStart"/>
      <w:r w:rsidR="006612E2" w:rsidRPr="006612E2">
        <w:rPr>
          <w:lang w:val="lv-LV"/>
        </w:rPr>
        <w:t>valstspilsētas</w:t>
      </w:r>
      <w:proofErr w:type="spellEnd"/>
      <w:r w:rsidR="006612E2" w:rsidRPr="006612E2">
        <w:rPr>
          <w:lang w:val="lv-LV"/>
        </w:rPr>
        <w:t xml:space="preserve"> pašvaldības līdzfinansējuma apmēru un tā piešķiršanas kārtību daudzdzīvokļu dzīvojamai mājai piesaistītā zemesgabala labiekārtošanai</w:t>
      </w:r>
      <w:r w:rsidR="00E26497" w:rsidRPr="0087225A">
        <w:rPr>
          <w:lang w:val="lv-LV"/>
        </w:rPr>
        <w:t xml:space="preserve">” </w:t>
      </w:r>
      <w:r w:rsidR="00A22E85" w:rsidRPr="00005FF6">
        <w:rPr>
          <w:lang w:val="lv-LV"/>
        </w:rPr>
        <w:t>(“Latvijas Vēstnesis”</w:t>
      </w:r>
      <w:r w:rsidR="006612E2">
        <w:rPr>
          <w:lang w:val="lv-LV"/>
        </w:rPr>
        <w:t xml:space="preserve"> 2024</w:t>
      </w:r>
      <w:r w:rsidR="002B773C">
        <w:rPr>
          <w:lang w:val="lv-LV"/>
        </w:rPr>
        <w:t>.,</w:t>
      </w:r>
      <w:r w:rsidR="006612E2">
        <w:rPr>
          <w:lang w:val="lv-LV"/>
        </w:rPr>
        <w:t xml:space="preserve"> Nr.167)</w:t>
      </w:r>
      <w:r w:rsidR="00A22E85" w:rsidRPr="00005FF6">
        <w:rPr>
          <w:lang w:val="lv-LV"/>
        </w:rPr>
        <w:t xml:space="preserve"> šādu grozījumu:</w:t>
      </w:r>
    </w:p>
    <w:p w14:paraId="76681649" w14:textId="77777777" w:rsidR="00A22E85" w:rsidRPr="0087225A" w:rsidRDefault="00A22E85" w:rsidP="009462A7">
      <w:pPr>
        <w:spacing w:line="276" w:lineRule="auto"/>
        <w:jc w:val="both"/>
        <w:rPr>
          <w:lang w:val="lv-LV"/>
        </w:rPr>
      </w:pPr>
    </w:p>
    <w:p w14:paraId="1DA86788" w14:textId="5CD19A80" w:rsidR="004F46D0" w:rsidRPr="009C184B" w:rsidRDefault="00A22E85" w:rsidP="009462A7">
      <w:pPr>
        <w:pStyle w:val="Sarakstarindkopa"/>
        <w:spacing w:line="276" w:lineRule="auto"/>
        <w:ind w:left="0" w:firstLine="720"/>
        <w:jc w:val="both"/>
        <w:rPr>
          <w:b/>
          <w:bCs/>
        </w:rPr>
      </w:pPr>
      <w:r w:rsidRPr="00F8278B">
        <w:t>Aizstāt</w:t>
      </w:r>
      <w:r w:rsidR="0057662A">
        <w:t xml:space="preserve"> </w:t>
      </w:r>
      <w:r w:rsidR="006612E2">
        <w:t>8</w:t>
      </w:r>
      <w:r w:rsidR="00E26497">
        <w:t>.</w:t>
      </w:r>
      <w:r>
        <w:t xml:space="preserve"> punktā skaitli “</w:t>
      </w:r>
      <w:r w:rsidR="006612E2">
        <w:t>45 000</w:t>
      </w:r>
      <w:r w:rsidRPr="00F8278B">
        <w:t>” ar skaitli</w:t>
      </w:r>
      <w:r w:rsidR="009C184B">
        <w:t xml:space="preserve"> un vārdiem</w:t>
      </w:r>
      <w:r w:rsidRPr="00F8278B">
        <w:t xml:space="preserve"> </w:t>
      </w:r>
      <w:r>
        <w:t>“</w:t>
      </w:r>
      <w:r w:rsidR="006612E2">
        <w:t>60</w:t>
      </w:r>
      <w:r w:rsidR="009C184B">
        <w:t> </w:t>
      </w:r>
      <w:r w:rsidR="006612E2">
        <w:t>0</w:t>
      </w:r>
      <w:r w:rsidR="0017254A">
        <w:t>00</w:t>
      </w:r>
      <w:r w:rsidR="009C184B">
        <w:t>, ieskaitot pievienotās vērtības nodokli</w:t>
      </w:r>
      <w:r w:rsidRPr="00866EE5">
        <w:t>”</w:t>
      </w:r>
      <w:r w:rsidR="00E26497">
        <w:t>.</w:t>
      </w:r>
    </w:p>
    <w:p w14:paraId="6437484D" w14:textId="77777777" w:rsidR="00A22E85" w:rsidRDefault="00A22E85" w:rsidP="00A22E85">
      <w:pPr>
        <w:pStyle w:val="Sarakstarindkopa"/>
        <w:shd w:val="clear" w:color="auto" w:fill="FFFFFF"/>
        <w:tabs>
          <w:tab w:val="left" w:pos="851"/>
        </w:tabs>
        <w:jc w:val="both"/>
        <w:rPr>
          <w:b/>
          <w:bCs/>
        </w:rPr>
      </w:pPr>
    </w:p>
    <w:p w14:paraId="437B12DC" w14:textId="7866BBAD" w:rsidR="00A22E85" w:rsidRDefault="00A22E85" w:rsidP="00A22E85">
      <w:pPr>
        <w:pStyle w:val="Sarakstarindkopa"/>
        <w:shd w:val="clear" w:color="auto" w:fill="FFFFFF"/>
        <w:tabs>
          <w:tab w:val="left" w:pos="851"/>
        </w:tabs>
        <w:jc w:val="both"/>
        <w:rPr>
          <w:b/>
          <w:bCs/>
        </w:rPr>
      </w:pPr>
    </w:p>
    <w:p w14:paraId="183ACC9E" w14:textId="77777777" w:rsidR="0057662A" w:rsidRPr="00A22E85" w:rsidRDefault="0057662A" w:rsidP="00A22E85">
      <w:pPr>
        <w:pStyle w:val="Sarakstarindkopa"/>
        <w:shd w:val="clear" w:color="auto" w:fill="FFFFFF"/>
        <w:tabs>
          <w:tab w:val="left" w:pos="851"/>
        </w:tabs>
        <w:jc w:val="both"/>
        <w:rPr>
          <w:b/>
          <w:bCs/>
        </w:rPr>
      </w:pPr>
    </w:p>
    <w:p w14:paraId="5945E68B" w14:textId="6A673C79" w:rsidR="004F46D0" w:rsidRPr="0087225A" w:rsidRDefault="0057662A" w:rsidP="0087162D">
      <w:pPr>
        <w:jc w:val="both"/>
        <w:rPr>
          <w:lang w:val="lv-LV"/>
        </w:rPr>
      </w:pPr>
      <w:r>
        <w:rPr>
          <w:lang w:val="lv-LV"/>
        </w:rPr>
        <w:t>D</w:t>
      </w:r>
      <w:r w:rsidR="004F46D0" w:rsidRPr="0087225A">
        <w:rPr>
          <w:lang w:val="lv-LV"/>
        </w:rPr>
        <w:t>omes priekšsēdētājs</w:t>
      </w:r>
      <w:r w:rsidR="004F46D0" w:rsidRPr="0087225A">
        <w:rPr>
          <w:lang w:val="lv-LV"/>
        </w:rPr>
        <w:tab/>
      </w:r>
      <w:r w:rsidR="004F46D0" w:rsidRPr="0087225A">
        <w:rPr>
          <w:lang w:val="lv-LV"/>
        </w:rPr>
        <w:tab/>
      </w:r>
      <w:r w:rsidR="004F46D0" w:rsidRPr="0087225A">
        <w:rPr>
          <w:lang w:val="lv-LV"/>
        </w:rPr>
        <w:tab/>
      </w:r>
      <w:r w:rsidR="004F46D0" w:rsidRPr="0087225A">
        <w:rPr>
          <w:lang w:val="lv-LV"/>
        </w:rPr>
        <w:tab/>
      </w:r>
      <w:r>
        <w:rPr>
          <w:lang w:val="lv-LV"/>
        </w:rPr>
        <w:t xml:space="preserve">                                                               </w:t>
      </w:r>
      <w:r w:rsidR="004F46D0" w:rsidRPr="0087225A">
        <w:rPr>
          <w:lang w:val="lv-LV"/>
        </w:rPr>
        <w:t>J. Vītoliņš</w:t>
      </w:r>
    </w:p>
    <w:p w14:paraId="2368B61D" w14:textId="77777777" w:rsidR="00C85EE9" w:rsidRPr="0087225A" w:rsidRDefault="00C85EE9" w:rsidP="004F46D0">
      <w:pPr>
        <w:shd w:val="clear" w:color="auto" w:fill="FFFFFF"/>
        <w:rPr>
          <w:lang w:val="lv-LV"/>
        </w:rPr>
      </w:pPr>
    </w:p>
    <w:p w14:paraId="031F3075" w14:textId="77777777" w:rsidR="00C85EE9" w:rsidRPr="0087225A" w:rsidRDefault="00C85EE9" w:rsidP="004F46D0">
      <w:pPr>
        <w:shd w:val="clear" w:color="auto" w:fill="FFFFFF"/>
        <w:rPr>
          <w:lang w:val="lv-LV"/>
        </w:rPr>
      </w:pPr>
    </w:p>
    <w:p w14:paraId="05C05B34" w14:textId="77777777" w:rsidR="004124B0" w:rsidRDefault="004124B0" w:rsidP="004124B0">
      <w:pPr>
        <w:widowControl/>
        <w:suppressAutoHyphens w:val="0"/>
        <w:autoSpaceDE w:val="0"/>
        <w:autoSpaceDN w:val="0"/>
        <w:adjustRightInd w:val="0"/>
        <w:jc w:val="right"/>
        <w:rPr>
          <w:rFonts w:eastAsia="Times New Roman"/>
          <w:kern w:val="0"/>
          <w:sz w:val="18"/>
          <w:szCs w:val="18"/>
          <w:lang w:val="lv-LV" w:eastAsia="ar-SA"/>
        </w:rPr>
      </w:pPr>
    </w:p>
    <w:p w14:paraId="19DDBFC8" w14:textId="77777777" w:rsidR="00872B72" w:rsidRDefault="00872B72" w:rsidP="004124B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18"/>
          <w:szCs w:val="18"/>
          <w:lang w:val="lv-LV" w:eastAsia="ar-SA"/>
        </w:rPr>
      </w:pPr>
    </w:p>
    <w:p w14:paraId="1964450C" w14:textId="77777777" w:rsidR="00872B72" w:rsidRDefault="00872B72" w:rsidP="004124B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18"/>
          <w:szCs w:val="18"/>
          <w:lang w:val="lv-LV" w:eastAsia="ar-SA"/>
        </w:rPr>
      </w:pPr>
    </w:p>
    <w:sectPr w:rsidR="00872B72" w:rsidSect="00644FA8">
      <w:headerReference w:type="default" r:id="rId8"/>
      <w:headerReference w:type="first" r:id="rId9"/>
      <w:pgSz w:w="11906" w:h="16838"/>
      <w:pgMar w:top="993" w:right="1120" w:bottom="284" w:left="1133" w:header="795" w:footer="1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440E" w14:textId="77777777" w:rsidR="00266626" w:rsidRDefault="00266626">
      <w:r>
        <w:separator/>
      </w:r>
    </w:p>
  </w:endnote>
  <w:endnote w:type="continuationSeparator" w:id="0">
    <w:p w14:paraId="1B3CA5C9" w14:textId="77777777" w:rsidR="00266626" w:rsidRDefault="0026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400D" w14:textId="77777777" w:rsidR="00266626" w:rsidRDefault="00266626">
      <w:r>
        <w:separator/>
      </w:r>
    </w:p>
  </w:footnote>
  <w:footnote w:type="continuationSeparator" w:id="0">
    <w:p w14:paraId="2EE14EDD" w14:textId="77777777" w:rsidR="00266626" w:rsidRDefault="0026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D37C" w14:textId="39B78A46" w:rsidR="00C85EE9" w:rsidRPr="00C85EE9" w:rsidRDefault="00C85EE9" w:rsidP="00C85EE9">
    <w:pPr>
      <w:widowControl/>
      <w:tabs>
        <w:tab w:val="left" w:pos="3795"/>
        <w:tab w:val="center" w:pos="4252"/>
        <w:tab w:val="center" w:pos="4395"/>
        <w:tab w:val="right" w:pos="8504"/>
      </w:tabs>
      <w:suppressAutoHyphens w:val="0"/>
      <w:rPr>
        <w:rFonts w:eastAsia="Times New Roman"/>
        <w:kern w:val="0"/>
        <w:sz w:val="22"/>
        <w:szCs w:val="22"/>
        <w:lang w:val="lv-LV"/>
      </w:rPr>
    </w:pPr>
    <w:r w:rsidRPr="00C85EE9">
      <w:rPr>
        <w:rFonts w:eastAsia="Times New Roman"/>
        <w:b/>
        <w:kern w:val="0"/>
        <w:szCs w:val="20"/>
        <w:lang w:val="lv-LV" w:eastAsia="en-US"/>
      </w:rPr>
      <w:tab/>
    </w:r>
    <w:r w:rsidRPr="00C85EE9">
      <w:rPr>
        <w:rFonts w:eastAsia="Times New Roman"/>
        <w:b/>
        <w:kern w:val="0"/>
        <w:szCs w:val="20"/>
        <w:lang w:val="lv-LV" w:eastAsia="en-US"/>
      </w:rPr>
      <w:tab/>
    </w:r>
    <w:r w:rsidRPr="00C85EE9">
      <w:rPr>
        <w:rFonts w:eastAsia="Times New Roman"/>
        <w:b/>
        <w:kern w:val="0"/>
        <w:szCs w:val="20"/>
        <w:lang w:val="lv-LV" w:eastAsia="en-US"/>
      </w:rPr>
      <w:tab/>
    </w:r>
  </w:p>
  <w:p w14:paraId="65CA266C" w14:textId="77777777" w:rsidR="000C35D6" w:rsidRPr="000C35D6" w:rsidRDefault="000C35D6" w:rsidP="000C35D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9629" w14:textId="77777777" w:rsidR="00C85EE9" w:rsidRPr="00C85EE9" w:rsidRDefault="00C85EE9" w:rsidP="00C85EE9">
    <w:pPr>
      <w:widowControl/>
      <w:tabs>
        <w:tab w:val="left" w:pos="4110"/>
      </w:tabs>
      <w:suppressAutoHyphens w:val="0"/>
      <w:rPr>
        <w:rFonts w:eastAsia="Times New Roman"/>
        <w:kern w:val="0"/>
        <w:lang w:val="lv-LV" w:eastAsia="en-US"/>
      </w:rPr>
    </w:pPr>
    <w:r w:rsidRPr="00C85EE9">
      <w:rPr>
        <w:rFonts w:ascii="Arial" w:eastAsia="Times New Roman" w:hAnsi="Arial" w:cs="Arial"/>
        <w:noProof/>
        <w:color w:val="414142"/>
        <w:kern w:val="0"/>
        <w:lang w:val="lv-LV"/>
      </w:rPr>
      <w:drawing>
        <wp:anchor distT="0" distB="0" distL="0" distR="0" simplePos="0" relativeHeight="251663360" behindDoc="0" locked="0" layoutInCell="1" allowOverlap="1" wp14:anchorId="76D2ED34" wp14:editId="14E2CA9F">
          <wp:simplePos x="0" y="0"/>
          <wp:positionH relativeFrom="column">
            <wp:posOffset>2707005</wp:posOffset>
          </wp:positionH>
          <wp:positionV relativeFrom="paragraph">
            <wp:posOffset>38735</wp:posOffset>
          </wp:positionV>
          <wp:extent cx="685165" cy="819785"/>
          <wp:effectExtent l="0" t="0" r="635" b="0"/>
          <wp:wrapSquare wrapText="largest"/>
          <wp:docPr id="45" name="Attēls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863B5" w14:textId="77777777" w:rsidR="00C85EE9" w:rsidRPr="00C85EE9" w:rsidRDefault="00C85EE9" w:rsidP="00C85EE9">
    <w:pPr>
      <w:widowControl/>
      <w:tabs>
        <w:tab w:val="left" w:pos="3795"/>
        <w:tab w:val="center" w:pos="4252"/>
        <w:tab w:val="center" w:pos="4395"/>
        <w:tab w:val="right" w:pos="8504"/>
      </w:tabs>
      <w:suppressAutoHyphens w:val="0"/>
      <w:rPr>
        <w:rFonts w:eastAsia="Times New Roman"/>
        <w:b/>
        <w:kern w:val="0"/>
        <w:szCs w:val="20"/>
        <w:lang w:val="lv-LV" w:eastAsia="en-US"/>
      </w:rPr>
    </w:pPr>
    <w:r w:rsidRPr="00C85EE9">
      <w:rPr>
        <w:rFonts w:eastAsia="Times New Roman"/>
        <w:b/>
        <w:kern w:val="0"/>
        <w:szCs w:val="20"/>
        <w:lang w:val="lv-LV" w:eastAsia="en-US"/>
      </w:rPr>
      <w:tab/>
    </w:r>
    <w:r w:rsidRPr="00C85EE9">
      <w:rPr>
        <w:rFonts w:eastAsia="Times New Roman"/>
        <w:b/>
        <w:kern w:val="0"/>
        <w:szCs w:val="20"/>
        <w:lang w:val="lv-LV" w:eastAsia="en-US"/>
      </w:rPr>
      <w:tab/>
    </w:r>
    <w:r w:rsidRPr="00C85EE9">
      <w:rPr>
        <w:rFonts w:eastAsia="Times New Roman"/>
        <w:b/>
        <w:kern w:val="0"/>
        <w:szCs w:val="20"/>
        <w:lang w:val="lv-LV" w:eastAsia="en-US"/>
      </w:rPr>
      <w:tab/>
    </w:r>
  </w:p>
  <w:p w14:paraId="1A75F52B" w14:textId="77777777" w:rsidR="00C85EE9" w:rsidRPr="00C85EE9" w:rsidRDefault="00C85EE9" w:rsidP="00C85EE9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val="lv-LV" w:eastAsia="en-US"/>
      </w:rPr>
    </w:pPr>
  </w:p>
  <w:p w14:paraId="3A4B2101" w14:textId="77777777" w:rsidR="00C85EE9" w:rsidRPr="00C85EE9" w:rsidRDefault="00C85EE9" w:rsidP="00C85EE9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val="lv-LV" w:eastAsia="en-US"/>
      </w:rPr>
    </w:pPr>
  </w:p>
  <w:p w14:paraId="6F3DE78C" w14:textId="77777777" w:rsidR="00C85EE9" w:rsidRPr="00C85EE9" w:rsidRDefault="00C85EE9" w:rsidP="00C85EE9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val="lv-LV" w:eastAsia="en-US"/>
      </w:rPr>
    </w:pPr>
  </w:p>
  <w:tbl>
    <w:tblPr>
      <w:tblW w:w="9651" w:type="dxa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C85EE9" w:rsidRPr="00C85EE9" w14:paraId="61BE3460" w14:textId="77777777" w:rsidTr="0029236B">
      <w:tc>
        <w:tcPr>
          <w:tcW w:w="9651" w:type="dxa"/>
        </w:tcPr>
        <w:p w14:paraId="34E8CAF0" w14:textId="77777777" w:rsidR="00C85EE9" w:rsidRPr="00C85EE9" w:rsidRDefault="00C85EE9" w:rsidP="00C85EE9">
          <w:pPr>
            <w:suppressLineNumbers/>
            <w:ind w:right="180"/>
            <w:jc w:val="center"/>
            <w:rPr>
              <w:b/>
              <w:bCs/>
              <w:lang w:val="lv-LV"/>
            </w:rPr>
          </w:pPr>
          <w:r w:rsidRPr="00C85EE9">
            <w:rPr>
              <w:b/>
              <w:bCs/>
              <w:lang w:val="lv-LV"/>
            </w:rPr>
            <w:t>VENTSPILS VALSTSPILSĒTAS PAŠVALDĪBAS DOME</w:t>
          </w:r>
        </w:p>
      </w:tc>
    </w:tr>
    <w:tr w:rsidR="00C85EE9" w:rsidRPr="00C85EE9" w14:paraId="76033A66" w14:textId="77777777" w:rsidTr="0029236B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58EC22E3" w14:textId="77777777" w:rsidR="00C85EE9" w:rsidRPr="00C85EE9" w:rsidRDefault="00C85EE9" w:rsidP="00C85EE9">
          <w:pPr>
            <w:suppressLineNumbers/>
            <w:snapToGrid w:val="0"/>
            <w:ind w:left="-70" w:right="185"/>
            <w:jc w:val="center"/>
            <w:rPr>
              <w:sz w:val="18"/>
              <w:szCs w:val="18"/>
              <w:lang w:val="lv-LV"/>
            </w:rPr>
          </w:pPr>
          <w:r w:rsidRPr="00C85EE9">
            <w:rPr>
              <w:sz w:val="18"/>
              <w:szCs w:val="18"/>
              <w:lang w:val="lv-LV"/>
            </w:rPr>
            <w:t>Jūras iela 36, Ventspils, LV</w:t>
          </w:r>
          <w:r w:rsidRPr="00C85EE9">
            <w:rPr>
              <w:sz w:val="18"/>
              <w:szCs w:val="18"/>
              <w:lang w:val="lv-LV"/>
            </w:rPr>
            <w:softHyphen/>
            <w:t xml:space="preserve">3601, Latvija, tālr.: 63601100, e-pasts: </w:t>
          </w:r>
          <w:hyperlink r:id="rId2" w:history="1">
            <w:r w:rsidRPr="00C85EE9">
              <w:rPr>
                <w:color w:val="0563C1"/>
                <w:sz w:val="18"/>
                <w:szCs w:val="18"/>
                <w:u w:val="single"/>
                <w:lang w:val="lv-LV"/>
              </w:rPr>
              <w:t>dome@ventspils.lv</w:t>
            </w:r>
          </w:hyperlink>
          <w:r w:rsidRPr="00C85EE9">
            <w:rPr>
              <w:color w:val="0563C1"/>
              <w:sz w:val="18"/>
              <w:szCs w:val="18"/>
              <w:u w:val="single"/>
              <w:lang w:val="lv-LV"/>
            </w:rPr>
            <w:t>, www.ventspils.lv</w:t>
          </w:r>
        </w:p>
      </w:tc>
    </w:tr>
  </w:tbl>
  <w:p w14:paraId="74E45662" w14:textId="77777777" w:rsidR="00C85EE9" w:rsidRPr="00C85EE9" w:rsidRDefault="00C85EE9" w:rsidP="00C85EE9">
    <w:pPr>
      <w:widowControl/>
      <w:suppressAutoHyphens w:val="0"/>
      <w:rPr>
        <w:rFonts w:eastAsia="Times New Roman"/>
        <w:kern w:val="0"/>
        <w:sz w:val="22"/>
        <w:szCs w:val="22"/>
        <w:lang w:val="lv-LV"/>
      </w:rPr>
    </w:pPr>
  </w:p>
  <w:p w14:paraId="37EC5162" w14:textId="77777777" w:rsidR="00C85EE9" w:rsidRDefault="00C85EE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34A"/>
    <w:multiLevelType w:val="multilevel"/>
    <w:tmpl w:val="C798BF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63A49"/>
    <w:multiLevelType w:val="hybridMultilevel"/>
    <w:tmpl w:val="7DBE6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139"/>
    <w:multiLevelType w:val="hybridMultilevel"/>
    <w:tmpl w:val="24566D4A"/>
    <w:lvl w:ilvl="0" w:tplc="53460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72C82"/>
    <w:multiLevelType w:val="hybridMultilevel"/>
    <w:tmpl w:val="50264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09CD"/>
    <w:multiLevelType w:val="multilevel"/>
    <w:tmpl w:val="90C0C17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 w15:restartNumberingAfterBreak="0">
    <w:nsid w:val="29962C35"/>
    <w:multiLevelType w:val="hybridMultilevel"/>
    <w:tmpl w:val="523E80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F2F8D"/>
    <w:multiLevelType w:val="hybridMultilevel"/>
    <w:tmpl w:val="CA2EB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4156D"/>
    <w:multiLevelType w:val="multilevel"/>
    <w:tmpl w:val="6ABC1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BFD429C"/>
    <w:multiLevelType w:val="multilevel"/>
    <w:tmpl w:val="44388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0E44B90"/>
    <w:multiLevelType w:val="multilevel"/>
    <w:tmpl w:val="2A9024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B212B69"/>
    <w:multiLevelType w:val="hybridMultilevel"/>
    <w:tmpl w:val="0786DA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B1711"/>
    <w:multiLevelType w:val="hybridMultilevel"/>
    <w:tmpl w:val="87344D9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F04BDA"/>
    <w:multiLevelType w:val="multilevel"/>
    <w:tmpl w:val="393E4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359027">
    <w:abstractNumId w:val="11"/>
  </w:num>
  <w:num w:numId="2" w16cid:durableId="1715738261">
    <w:abstractNumId w:val="8"/>
  </w:num>
  <w:num w:numId="3" w16cid:durableId="1409382047">
    <w:abstractNumId w:val="7"/>
  </w:num>
  <w:num w:numId="4" w16cid:durableId="1434130404">
    <w:abstractNumId w:val="9"/>
  </w:num>
  <w:num w:numId="5" w16cid:durableId="242955915">
    <w:abstractNumId w:val="1"/>
  </w:num>
  <w:num w:numId="6" w16cid:durableId="217403632">
    <w:abstractNumId w:val="10"/>
  </w:num>
  <w:num w:numId="7" w16cid:durableId="380715946">
    <w:abstractNumId w:val="12"/>
  </w:num>
  <w:num w:numId="8" w16cid:durableId="1406611877">
    <w:abstractNumId w:val="6"/>
  </w:num>
  <w:num w:numId="9" w16cid:durableId="919829787">
    <w:abstractNumId w:val="3"/>
  </w:num>
  <w:num w:numId="10" w16cid:durableId="485560392">
    <w:abstractNumId w:val="5"/>
  </w:num>
  <w:num w:numId="11" w16cid:durableId="1617979931">
    <w:abstractNumId w:val="3"/>
  </w:num>
  <w:num w:numId="12" w16cid:durableId="1178617983">
    <w:abstractNumId w:val="3"/>
  </w:num>
  <w:num w:numId="13" w16cid:durableId="786969705">
    <w:abstractNumId w:val="0"/>
  </w:num>
  <w:num w:numId="14" w16cid:durableId="1992244306">
    <w:abstractNumId w:val="4"/>
  </w:num>
  <w:num w:numId="15" w16cid:durableId="200955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F4"/>
    <w:rsid w:val="00005FF6"/>
    <w:rsid w:val="00012444"/>
    <w:rsid w:val="0004207A"/>
    <w:rsid w:val="0004337A"/>
    <w:rsid w:val="00050FDB"/>
    <w:rsid w:val="000B03E3"/>
    <w:rsid w:val="000C35D6"/>
    <w:rsid w:val="000C5E66"/>
    <w:rsid w:val="000F04F2"/>
    <w:rsid w:val="00106AC3"/>
    <w:rsid w:val="00151FB7"/>
    <w:rsid w:val="00156474"/>
    <w:rsid w:val="00167FCB"/>
    <w:rsid w:val="0017254A"/>
    <w:rsid w:val="001922B7"/>
    <w:rsid w:val="001B0FAE"/>
    <w:rsid w:val="001E5468"/>
    <w:rsid w:val="00217632"/>
    <w:rsid w:val="002201A2"/>
    <w:rsid w:val="002446A9"/>
    <w:rsid w:val="00246AE3"/>
    <w:rsid w:val="002638DA"/>
    <w:rsid w:val="00266626"/>
    <w:rsid w:val="00271B7E"/>
    <w:rsid w:val="00273B9F"/>
    <w:rsid w:val="0029707A"/>
    <w:rsid w:val="002B773C"/>
    <w:rsid w:val="002D0D70"/>
    <w:rsid w:val="00342635"/>
    <w:rsid w:val="00352FD4"/>
    <w:rsid w:val="0036126F"/>
    <w:rsid w:val="003A5951"/>
    <w:rsid w:val="003A6FA1"/>
    <w:rsid w:val="003B020B"/>
    <w:rsid w:val="003B59BA"/>
    <w:rsid w:val="003D6629"/>
    <w:rsid w:val="003E3C75"/>
    <w:rsid w:val="004124B0"/>
    <w:rsid w:val="00451599"/>
    <w:rsid w:val="0047662A"/>
    <w:rsid w:val="004A1CF5"/>
    <w:rsid w:val="004F46D0"/>
    <w:rsid w:val="00500145"/>
    <w:rsid w:val="00500C7A"/>
    <w:rsid w:val="0050354D"/>
    <w:rsid w:val="0054111B"/>
    <w:rsid w:val="00543D5F"/>
    <w:rsid w:val="0057662A"/>
    <w:rsid w:val="00583ED9"/>
    <w:rsid w:val="005A77FC"/>
    <w:rsid w:val="005C6F8A"/>
    <w:rsid w:val="005E3922"/>
    <w:rsid w:val="006014B0"/>
    <w:rsid w:val="00601FAA"/>
    <w:rsid w:val="00634808"/>
    <w:rsid w:val="00644FA8"/>
    <w:rsid w:val="006612E2"/>
    <w:rsid w:val="0066776A"/>
    <w:rsid w:val="006754F3"/>
    <w:rsid w:val="006D7BBD"/>
    <w:rsid w:val="006F28AC"/>
    <w:rsid w:val="0074687A"/>
    <w:rsid w:val="00756DCA"/>
    <w:rsid w:val="007752F9"/>
    <w:rsid w:val="007C4513"/>
    <w:rsid w:val="007E5876"/>
    <w:rsid w:val="0081211C"/>
    <w:rsid w:val="00813A1F"/>
    <w:rsid w:val="0087162D"/>
    <w:rsid w:val="0087225A"/>
    <w:rsid w:val="00872B72"/>
    <w:rsid w:val="008735F2"/>
    <w:rsid w:val="008F1B82"/>
    <w:rsid w:val="00904F8E"/>
    <w:rsid w:val="00930C92"/>
    <w:rsid w:val="009462A7"/>
    <w:rsid w:val="00955FF5"/>
    <w:rsid w:val="00965F0B"/>
    <w:rsid w:val="009B10D6"/>
    <w:rsid w:val="009C184B"/>
    <w:rsid w:val="00A20CBE"/>
    <w:rsid w:val="00A22E85"/>
    <w:rsid w:val="00A41379"/>
    <w:rsid w:val="00A93081"/>
    <w:rsid w:val="00AC0817"/>
    <w:rsid w:val="00AD267F"/>
    <w:rsid w:val="00AE0BF6"/>
    <w:rsid w:val="00AF299A"/>
    <w:rsid w:val="00B72BF7"/>
    <w:rsid w:val="00B82CAC"/>
    <w:rsid w:val="00BD4EE1"/>
    <w:rsid w:val="00C137EF"/>
    <w:rsid w:val="00C306CB"/>
    <w:rsid w:val="00C6391F"/>
    <w:rsid w:val="00C72122"/>
    <w:rsid w:val="00C72E9F"/>
    <w:rsid w:val="00C85EE9"/>
    <w:rsid w:val="00CC1C55"/>
    <w:rsid w:val="00D01CAD"/>
    <w:rsid w:val="00D063D6"/>
    <w:rsid w:val="00D55595"/>
    <w:rsid w:val="00D5798D"/>
    <w:rsid w:val="00D8776E"/>
    <w:rsid w:val="00D92ADC"/>
    <w:rsid w:val="00D9764E"/>
    <w:rsid w:val="00DB707A"/>
    <w:rsid w:val="00DC4350"/>
    <w:rsid w:val="00DE41C3"/>
    <w:rsid w:val="00DF27D5"/>
    <w:rsid w:val="00E26497"/>
    <w:rsid w:val="00E738DC"/>
    <w:rsid w:val="00EA29BC"/>
    <w:rsid w:val="00EB318A"/>
    <w:rsid w:val="00EB4CC8"/>
    <w:rsid w:val="00F1633F"/>
    <w:rsid w:val="00F2026B"/>
    <w:rsid w:val="00F24489"/>
    <w:rsid w:val="00F277B5"/>
    <w:rsid w:val="00F718F4"/>
    <w:rsid w:val="00F857E2"/>
    <w:rsid w:val="00F9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3177E7"/>
  <w15:docId w15:val="{F3E69B3C-9BE1-436B-A53F-BF1CC561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val="e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styleId="Galvene">
    <w:name w:val="header"/>
    <w:basedOn w:val="Parasts"/>
    <w:link w:val="GalveneRakstz"/>
    <w:uiPriority w:val="99"/>
    <w:pPr>
      <w:suppressLineNumbers/>
      <w:tabs>
        <w:tab w:val="center" w:pos="4822"/>
        <w:tab w:val="right" w:pos="9645"/>
      </w:tabs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jene">
    <w:name w:val="footer"/>
    <w:basedOn w:val="Parasts"/>
    <w:link w:val="KjeneRakstz"/>
    <w:uiPriority w:val="99"/>
    <w:pPr>
      <w:suppressLineNumbers/>
      <w:tabs>
        <w:tab w:val="center" w:pos="4819"/>
        <w:tab w:val="right" w:pos="9638"/>
      </w:tabs>
    </w:pPr>
  </w:style>
  <w:style w:type="paragraph" w:styleId="Sarakstarindkopa">
    <w:name w:val="List Paragraph"/>
    <w:basedOn w:val="Parasts"/>
    <w:uiPriority w:val="34"/>
    <w:qFormat/>
    <w:rsid w:val="003E3C75"/>
    <w:pPr>
      <w:widowControl/>
      <w:suppressAutoHyphens w:val="0"/>
      <w:ind w:left="720"/>
      <w:contextualSpacing/>
    </w:pPr>
    <w:rPr>
      <w:rFonts w:eastAsia="Times New Roman"/>
      <w:kern w:val="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3C7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3C75"/>
    <w:rPr>
      <w:rFonts w:ascii="Segoe UI" w:eastAsia="Arial" w:hAnsi="Segoe UI" w:cs="Segoe UI"/>
      <w:kern w:val="1"/>
      <w:sz w:val="18"/>
      <w:szCs w:val="18"/>
      <w:lang w:val="en"/>
    </w:rPr>
  </w:style>
  <w:style w:type="paragraph" w:customStyle="1" w:styleId="tv213">
    <w:name w:val="tv213"/>
    <w:basedOn w:val="Parasts"/>
    <w:rsid w:val="004124B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lv-LV"/>
    </w:rPr>
  </w:style>
  <w:style w:type="character" w:styleId="Hipersaite">
    <w:name w:val="Hyperlink"/>
    <w:basedOn w:val="Noklusjumarindkopasfonts"/>
    <w:uiPriority w:val="99"/>
    <w:unhideWhenUsed/>
    <w:rsid w:val="0036126F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6126F"/>
    <w:rPr>
      <w:color w:val="605E5C"/>
      <w:shd w:val="clear" w:color="auto" w:fill="E1DFDD"/>
    </w:rPr>
  </w:style>
  <w:style w:type="paragraph" w:customStyle="1" w:styleId="labojumupamats">
    <w:name w:val="labojumu_pamats"/>
    <w:basedOn w:val="Parasts"/>
    <w:rsid w:val="004F46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644FA8"/>
    <w:rPr>
      <w:rFonts w:eastAsia="Arial"/>
      <w:kern w:val="1"/>
      <w:sz w:val="24"/>
      <w:szCs w:val="24"/>
      <w:lang w:val="en"/>
    </w:rPr>
  </w:style>
  <w:style w:type="character" w:customStyle="1" w:styleId="KjeneRakstz">
    <w:name w:val="Kājene Rakstz."/>
    <w:basedOn w:val="Noklusjumarindkopasfonts"/>
    <w:link w:val="Kjene"/>
    <w:uiPriority w:val="99"/>
    <w:rsid w:val="00644FA8"/>
    <w:rPr>
      <w:rFonts w:eastAsia="Arial"/>
      <w:kern w:val="1"/>
      <w:sz w:val="24"/>
      <w:szCs w:val="24"/>
      <w:lang w:val="en"/>
    </w:rPr>
  </w:style>
  <w:style w:type="paragraph" w:styleId="Prskatjums">
    <w:name w:val="Revision"/>
    <w:hidden/>
    <w:uiPriority w:val="99"/>
    <w:semiHidden/>
    <w:rsid w:val="0087225A"/>
    <w:rPr>
      <w:rFonts w:eastAsia="Arial"/>
      <w:kern w:val="1"/>
      <w:sz w:val="24"/>
      <w:szCs w:val="24"/>
      <w:lang w:val="en"/>
    </w:rPr>
  </w:style>
  <w:style w:type="character" w:styleId="Komentraatsauce">
    <w:name w:val="annotation reference"/>
    <w:basedOn w:val="Noklusjumarindkopasfonts"/>
    <w:uiPriority w:val="99"/>
    <w:semiHidden/>
    <w:unhideWhenUsed/>
    <w:rsid w:val="003A6FA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A6FA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A6FA1"/>
    <w:rPr>
      <w:rFonts w:eastAsia="Arial"/>
      <w:kern w:val="1"/>
      <w:lang w:val="e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A6FA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A6FA1"/>
    <w:rPr>
      <w:rFonts w:eastAsia="Arial"/>
      <w:b/>
      <w:bCs/>
      <w:kern w:val="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ga.mactama\AppData\Local\Microsoft\Windows\Temporary%20Internet%20Files\Content.Outlook\MQT2Z9AT\Domes%20_Veidl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67E1-D939-43DC-9882-42AE127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Domes _Veidlapa</Template>
  <TotalTime>51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Maurere</dc:creator>
  <cp:lastModifiedBy>Salvis Lazdiņš</cp:lastModifiedBy>
  <cp:revision>12</cp:revision>
  <cp:lastPrinted>2022-01-17T15:24:00Z</cp:lastPrinted>
  <dcterms:created xsi:type="dcterms:W3CDTF">2026-04-01T12:13:00Z</dcterms:created>
  <dcterms:modified xsi:type="dcterms:W3CDTF">2026-05-22T08:15:00Z</dcterms:modified>
</cp:coreProperties>
</file>