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605A" w14:textId="77777777" w:rsidR="00E769DD" w:rsidRDefault="00E769DD" w:rsidP="00020F20">
      <w:pPr>
        <w:widowControl w:val="0"/>
        <w:spacing w:after="0" w:line="240" w:lineRule="auto"/>
        <w:jc w:val="center"/>
        <w:rPr>
          <w:rFonts w:ascii="Times New Roman" w:hAnsi="Times New Roman"/>
          <w:b/>
          <w:sz w:val="24"/>
          <w:szCs w:val="24"/>
        </w:rPr>
      </w:pPr>
      <w:r w:rsidRPr="00D81326">
        <w:rPr>
          <w:rFonts w:ascii="Times New Roman" w:hAnsi="Times New Roman"/>
          <w:b/>
          <w:sz w:val="24"/>
          <w:szCs w:val="24"/>
        </w:rPr>
        <w:t>PASKAIDROJUMA RAKSTS</w:t>
      </w:r>
    </w:p>
    <w:p w14:paraId="72F805AE" w14:textId="77777777" w:rsidR="00E769DD" w:rsidRDefault="00E769DD" w:rsidP="00E769DD">
      <w:pPr>
        <w:widowControl w:val="0"/>
        <w:spacing w:after="0" w:line="240" w:lineRule="auto"/>
        <w:jc w:val="center"/>
        <w:rPr>
          <w:rFonts w:ascii="Times New Roman" w:hAnsi="Times New Roman"/>
          <w:b/>
          <w:sz w:val="24"/>
          <w:szCs w:val="24"/>
        </w:rPr>
      </w:pPr>
    </w:p>
    <w:p w14:paraId="5CDBE9CE" w14:textId="5AAFB65D" w:rsidR="00CC42F9" w:rsidRPr="00623179" w:rsidRDefault="00B968C5" w:rsidP="00B968C5">
      <w:pPr>
        <w:widowControl w:val="0"/>
        <w:spacing w:after="0" w:line="240" w:lineRule="auto"/>
        <w:jc w:val="center"/>
        <w:rPr>
          <w:rFonts w:ascii="Times New Roman" w:hAnsi="Times New Roman"/>
          <w:b/>
          <w:sz w:val="24"/>
          <w:szCs w:val="24"/>
        </w:rPr>
      </w:pPr>
      <w:r w:rsidRPr="00623179">
        <w:rPr>
          <w:rFonts w:ascii="Times New Roman" w:hAnsi="Times New Roman"/>
          <w:b/>
          <w:sz w:val="24"/>
          <w:szCs w:val="24"/>
        </w:rPr>
        <w:t>Grozījum</w:t>
      </w:r>
      <w:r w:rsidR="008D69B0" w:rsidRPr="00623179">
        <w:rPr>
          <w:rFonts w:ascii="Times New Roman" w:hAnsi="Times New Roman"/>
          <w:b/>
          <w:sz w:val="24"/>
          <w:szCs w:val="24"/>
        </w:rPr>
        <w:t>am</w:t>
      </w:r>
      <w:r w:rsidRPr="00623179">
        <w:rPr>
          <w:rFonts w:ascii="Times New Roman" w:hAnsi="Times New Roman"/>
          <w:b/>
          <w:sz w:val="24"/>
          <w:szCs w:val="24"/>
        </w:rPr>
        <w:t xml:space="preserve"> </w:t>
      </w:r>
      <w:r w:rsidR="00CC42F9" w:rsidRPr="00623179">
        <w:rPr>
          <w:rFonts w:ascii="Times New Roman" w:hAnsi="Times New Roman"/>
          <w:b/>
          <w:sz w:val="24"/>
          <w:szCs w:val="24"/>
        </w:rPr>
        <w:t>Ventspils valstspilsētas pašvaldības domes 202</w:t>
      </w:r>
      <w:r w:rsidR="005100E9">
        <w:rPr>
          <w:rFonts w:ascii="Times New Roman" w:hAnsi="Times New Roman"/>
          <w:b/>
          <w:sz w:val="24"/>
          <w:szCs w:val="24"/>
        </w:rPr>
        <w:t>4</w:t>
      </w:r>
      <w:r w:rsidR="00CC42F9" w:rsidRPr="00623179">
        <w:rPr>
          <w:rFonts w:ascii="Times New Roman" w:hAnsi="Times New Roman"/>
          <w:b/>
          <w:sz w:val="24"/>
          <w:szCs w:val="24"/>
        </w:rPr>
        <w:t>.</w:t>
      </w:r>
      <w:r w:rsidR="008D69B0" w:rsidRPr="00623179">
        <w:rPr>
          <w:rFonts w:ascii="Times New Roman" w:hAnsi="Times New Roman"/>
          <w:b/>
          <w:sz w:val="24"/>
          <w:szCs w:val="24"/>
        </w:rPr>
        <w:t xml:space="preserve"> </w:t>
      </w:r>
      <w:r w:rsidR="00CC42F9" w:rsidRPr="00623179">
        <w:rPr>
          <w:rFonts w:ascii="Times New Roman" w:hAnsi="Times New Roman"/>
          <w:b/>
          <w:sz w:val="24"/>
          <w:szCs w:val="24"/>
        </w:rPr>
        <w:t xml:space="preserve">gada </w:t>
      </w:r>
      <w:r w:rsidRPr="00623179">
        <w:rPr>
          <w:rFonts w:ascii="Times New Roman" w:hAnsi="Times New Roman"/>
          <w:b/>
          <w:sz w:val="24"/>
          <w:szCs w:val="24"/>
        </w:rPr>
        <w:t>22</w:t>
      </w:r>
      <w:r w:rsidR="00CC42F9" w:rsidRPr="00623179">
        <w:rPr>
          <w:rFonts w:ascii="Times New Roman" w:hAnsi="Times New Roman"/>
          <w:b/>
          <w:sz w:val="24"/>
          <w:szCs w:val="24"/>
        </w:rPr>
        <w:t>.</w:t>
      </w:r>
      <w:r w:rsidR="008D69B0" w:rsidRPr="00623179">
        <w:rPr>
          <w:rFonts w:ascii="Times New Roman" w:hAnsi="Times New Roman"/>
          <w:b/>
          <w:sz w:val="24"/>
          <w:szCs w:val="24"/>
        </w:rPr>
        <w:t xml:space="preserve"> </w:t>
      </w:r>
      <w:r w:rsidRPr="00623179">
        <w:rPr>
          <w:rFonts w:ascii="Times New Roman" w:hAnsi="Times New Roman"/>
          <w:b/>
          <w:sz w:val="24"/>
          <w:szCs w:val="24"/>
        </w:rPr>
        <w:t>augusta</w:t>
      </w:r>
      <w:r w:rsidR="00CC42F9" w:rsidRPr="00623179">
        <w:rPr>
          <w:rFonts w:ascii="Times New Roman" w:hAnsi="Times New Roman"/>
          <w:b/>
          <w:sz w:val="24"/>
          <w:szCs w:val="24"/>
        </w:rPr>
        <w:t xml:space="preserve"> saistošajiem</w:t>
      </w:r>
      <w:r w:rsidRPr="00623179">
        <w:rPr>
          <w:rFonts w:ascii="Times New Roman" w:hAnsi="Times New Roman"/>
          <w:b/>
          <w:sz w:val="24"/>
          <w:szCs w:val="24"/>
        </w:rPr>
        <w:t xml:space="preserve"> </w:t>
      </w:r>
      <w:r w:rsidR="00CC42F9" w:rsidRPr="00623179">
        <w:rPr>
          <w:rFonts w:ascii="Times New Roman" w:hAnsi="Times New Roman"/>
          <w:b/>
          <w:sz w:val="24"/>
          <w:szCs w:val="24"/>
        </w:rPr>
        <w:t>noteikumiem Nr.</w:t>
      </w:r>
      <w:r w:rsidR="00F87D36" w:rsidRPr="00623179">
        <w:rPr>
          <w:rFonts w:ascii="Times New Roman" w:hAnsi="Times New Roman"/>
          <w:b/>
          <w:sz w:val="24"/>
          <w:szCs w:val="24"/>
        </w:rPr>
        <w:t xml:space="preserve">17 </w:t>
      </w:r>
      <w:r w:rsidR="00CC42F9" w:rsidRPr="00623179">
        <w:rPr>
          <w:rFonts w:ascii="Times New Roman" w:hAnsi="Times New Roman"/>
          <w:b/>
          <w:sz w:val="24"/>
          <w:szCs w:val="24"/>
        </w:rPr>
        <w:t xml:space="preserve"> “</w:t>
      </w:r>
      <w:r w:rsidRPr="00623179">
        <w:rPr>
          <w:rFonts w:ascii="Times New Roman" w:hAnsi="Times New Roman"/>
          <w:b/>
          <w:sz w:val="24"/>
          <w:szCs w:val="24"/>
        </w:rPr>
        <w:t>P</w:t>
      </w:r>
      <w:r w:rsidR="00AD08C1" w:rsidRPr="00623179">
        <w:rPr>
          <w:rFonts w:ascii="Times New Roman" w:hAnsi="Times New Roman"/>
          <w:b/>
          <w:sz w:val="24"/>
          <w:szCs w:val="24"/>
        </w:rPr>
        <w:t>ar Ventspils valstspilsētas pašvaldības līdzfinansējuma apmēru un tā piešķiršanas kārtību  daudzdzīvokļu dzīvojamai mājai piesaistītā zemesgabala labiekārtošanai</w:t>
      </w:r>
      <w:r w:rsidR="00CC42F9" w:rsidRPr="00623179">
        <w:rPr>
          <w:rFonts w:ascii="Times New Roman" w:hAnsi="Times New Roman"/>
          <w:b/>
          <w:sz w:val="24"/>
          <w:szCs w:val="24"/>
        </w:rPr>
        <w:t>”</w:t>
      </w:r>
    </w:p>
    <w:p w14:paraId="139CD54A" w14:textId="77777777" w:rsidR="00BE42D2" w:rsidRDefault="00BE42D2" w:rsidP="00BE42D2">
      <w:pPr>
        <w:widowControl w:val="0"/>
        <w:spacing w:after="0" w:line="240" w:lineRule="auto"/>
        <w:jc w:val="center"/>
        <w:rPr>
          <w:rFonts w:ascii="Times New Roman" w:hAnsi="Times New Roman"/>
          <w:b/>
          <w:sz w:val="24"/>
          <w:szCs w:val="24"/>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6804"/>
      </w:tblGrid>
      <w:tr w:rsidR="00D207B8" w:rsidRPr="00F76E04" w14:paraId="74036CDB" w14:textId="77777777" w:rsidTr="007272EB">
        <w:trPr>
          <w:tblHeader/>
        </w:trPr>
        <w:tc>
          <w:tcPr>
            <w:tcW w:w="3290" w:type="dxa"/>
            <w:vAlign w:val="center"/>
          </w:tcPr>
          <w:p w14:paraId="02AF255E" w14:textId="77777777" w:rsidR="00D207B8" w:rsidRPr="00F76E04" w:rsidRDefault="00D32CC1" w:rsidP="00BE42D2">
            <w:pPr>
              <w:widowControl w:val="0"/>
              <w:spacing w:after="0" w:line="240" w:lineRule="auto"/>
              <w:jc w:val="center"/>
              <w:rPr>
                <w:rFonts w:ascii="Times New Roman" w:hAnsi="Times New Roman"/>
                <w:b/>
                <w:sz w:val="24"/>
                <w:szCs w:val="24"/>
              </w:rPr>
            </w:pPr>
            <w:r w:rsidRPr="00F76E04">
              <w:rPr>
                <w:rFonts w:ascii="Times New Roman" w:hAnsi="Times New Roman"/>
                <w:b/>
                <w:sz w:val="24"/>
                <w:szCs w:val="24"/>
              </w:rPr>
              <w:t>Paskaidrojuma raksta s</w:t>
            </w:r>
            <w:r w:rsidR="00D207B8" w:rsidRPr="00F76E04">
              <w:rPr>
                <w:rFonts w:ascii="Times New Roman" w:hAnsi="Times New Roman"/>
                <w:b/>
                <w:sz w:val="24"/>
                <w:szCs w:val="24"/>
              </w:rPr>
              <w:t>adaļa</w:t>
            </w:r>
          </w:p>
        </w:tc>
        <w:tc>
          <w:tcPr>
            <w:tcW w:w="6804" w:type="dxa"/>
            <w:vAlign w:val="center"/>
          </w:tcPr>
          <w:p w14:paraId="14394471" w14:textId="77777777" w:rsidR="00D207B8" w:rsidRPr="00F76E04" w:rsidRDefault="005F27FD" w:rsidP="00BE42D2">
            <w:pPr>
              <w:widowControl w:val="0"/>
              <w:spacing w:after="0" w:line="240" w:lineRule="auto"/>
              <w:jc w:val="center"/>
              <w:rPr>
                <w:rFonts w:ascii="Times New Roman" w:hAnsi="Times New Roman"/>
                <w:b/>
                <w:sz w:val="24"/>
                <w:szCs w:val="24"/>
              </w:rPr>
            </w:pPr>
            <w:r w:rsidRPr="00F76E04">
              <w:rPr>
                <w:rFonts w:ascii="Times New Roman" w:hAnsi="Times New Roman"/>
                <w:b/>
                <w:sz w:val="24"/>
                <w:szCs w:val="24"/>
              </w:rPr>
              <w:t>Norādāmā i</w:t>
            </w:r>
            <w:r w:rsidR="00B9467C" w:rsidRPr="00F76E04">
              <w:rPr>
                <w:rFonts w:ascii="Times New Roman" w:hAnsi="Times New Roman"/>
                <w:b/>
                <w:sz w:val="24"/>
                <w:szCs w:val="24"/>
              </w:rPr>
              <w:t>nformācija</w:t>
            </w:r>
          </w:p>
        </w:tc>
      </w:tr>
      <w:tr w:rsidR="00D207B8" w:rsidRPr="00F76E04" w14:paraId="3A91A0C2" w14:textId="77777777" w:rsidTr="007272EB">
        <w:trPr>
          <w:trHeight w:val="2708"/>
        </w:trPr>
        <w:tc>
          <w:tcPr>
            <w:tcW w:w="3290" w:type="dxa"/>
          </w:tcPr>
          <w:p w14:paraId="4273FB2E" w14:textId="42AE6F54" w:rsidR="00D207B8" w:rsidRPr="00C91DA2" w:rsidRDefault="00D207B8" w:rsidP="00F76E04">
            <w:pPr>
              <w:widowControl w:val="0"/>
              <w:spacing w:after="0" w:line="240" w:lineRule="auto"/>
              <w:rPr>
                <w:rFonts w:ascii="Times New Roman" w:hAnsi="Times New Roman"/>
                <w:sz w:val="24"/>
                <w:szCs w:val="24"/>
              </w:rPr>
            </w:pPr>
            <w:r w:rsidRPr="00F76E04">
              <w:rPr>
                <w:rFonts w:ascii="Times New Roman" w:hAnsi="Times New Roman"/>
                <w:sz w:val="24"/>
                <w:szCs w:val="24"/>
              </w:rPr>
              <w:t>1.</w:t>
            </w:r>
            <w:r w:rsidR="007E5ABD" w:rsidRPr="00F76E04">
              <w:rPr>
                <w:rFonts w:ascii="Times New Roman" w:hAnsi="Times New Roman"/>
                <w:sz w:val="24"/>
                <w:szCs w:val="24"/>
              </w:rPr>
              <w:t> </w:t>
            </w:r>
            <w:r w:rsidR="00D32CC1" w:rsidRPr="00F76E04">
              <w:rPr>
                <w:rFonts w:ascii="Times New Roman" w:hAnsi="Times New Roman"/>
                <w:sz w:val="24"/>
                <w:szCs w:val="24"/>
              </w:rPr>
              <w:t xml:space="preserve"> </w:t>
            </w:r>
            <w:r w:rsidR="00975F5B" w:rsidRPr="00975F5B">
              <w:rPr>
                <w:rFonts w:ascii="Times New Roman" w:hAnsi="Times New Roman"/>
                <w:sz w:val="24"/>
                <w:szCs w:val="24"/>
              </w:rPr>
              <w:t>Mērķi</w:t>
            </w:r>
            <w:r w:rsidR="004F0280">
              <w:rPr>
                <w:rFonts w:ascii="Times New Roman" w:hAnsi="Times New Roman"/>
                <w:sz w:val="24"/>
                <w:szCs w:val="24"/>
              </w:rPr>
              <w:t>s</w:t>
            </w:r>
            <w:r w:rsidR="00975F5B" w:rsidRPr="00975F5B">
              <w:rPr>
                <w:rFonts w:ascii="Times New Roman" w:hAnsi="Times New Roman"/>
                <w:sz w:val="24"/>
                <w:szCs w:val="24"/>
              </w:rPr>
              <w:t xml:space="preserve"> un nepieciešamības pamatojums</w:t>
            </w:r>
          </w:p>
        </w:tc>
        <w:tc>
          <w:tcPr>
            <w:tcW w:w="6804" w:type="dxa"/>
          </w:tcPr>
          <w:p w14:paraId="64902D03" w14:textId="3B81F556" w:rsidR="005C1A31" w:rsidRDefault="005C1A31" w:rsidP="006F3F57">
            <w:pPr>
              <w:widowControl w:val="0"/>
              <w:spacing w:after="0" w:line="240" w:lineRule="auto"/>
              <w:jc w:val="both"/>
              <w:rPr>
                <w:rFonts w:ascii="Times New Roman" w:hAnsi="Times New Roman"/>
                <w:sz w:val="24"/>
                <w:szCs w:val="24"/>
              </w:rPr>
            </w:pPr>
            <w:r w:rsidRPr="005C1A31">
              <w:rPr>
                <w:rFonts w:ascii="Times New Roman" w:hAnsi="Times New Roman"/>
                <w:sz w:val="24"/>
                <w:szCs w:val="24"/>
              </w:rPr>
              <w:t xml:space="preserve">Saskaņā ar likuma "Par palīdzību dzīvokļa jautājumu risināšanā" </w:t>
            </w:r>
            <w:r w:rsidR="008329F4">
              <w:rPr>
                <w:rFonts w:ascii="Times New Roman" w:hAnsi="Times New Roman"/>
                <w:sz w:val="24"/>
                <w:szCs w:val="24"/>
              </w:rPr>
              <w:br/>
            </w:r>
            <w:r w:rsidRPr="005C1A31">
              <w:rPr>
                <w:rFonts w:ascii="Times New Roman" w:hAnsi="Times New Roman"/>
                <w:sz w:val="24"/>
                <w:szCs w:val="24"/>
              </w:rPr>
              <w:t>27.</w:t>
            </w:r>
            <w:r w:rsidRPr="005C1A31">
              <w:rPr>
                <w:rFonts w:ascii="Times New Roman" w:hAnsi="Times New Roman"/>
                <w:sz w:val="24"/>
                <w:szCs w:val="24"/>
                <w:vertAlign w:val="superscript"/>
              </w:rPr>
              <w:t>2</w:t>
            </w:r>
            <w:r w:rsidRPr="005C1A31">
              <w:rPr>
                <w:rFonts w:ascii="Times New Roman" w:hAnsi="Times New Roman"/>
                <w:sz w:val="24"/>
                <w:szCs w:val="24"/>
              </w:rPr>
              <w:t xml:space="preserve"> panta piekto daļu kārtību, kādā tiek sniegta šā panta otrajā daļā minētā palīdzība, un palīdzības apmēru nosaka pašvaldība savos saistošajos noteikumos. Šā panta otrās daļas 5. punkts nosaka, ka pašvaldība var sniegt palīdzību dzīvojamās mājas īpašniekam (īpašniekiem) vai dzīvokļu īpašniekiem, piešķirot finansējumu dzīvojamai mājai piesaistītā zemesgabala labiekārtošanai.</w:t>
            </w:r>
          </w:p>
          <w:p w14:paraId="2481377C" w14:textId="21F3FCFB" w:rsidR="005C3244" w:rsidRDefault="008D69B0" w:rsidP="006F3F57">
            <w:pPr>
              <w:widowControl w:val="0"/>
              <w:spacing w:after="0" w:line="240" w:lineRule="auto"/>
              <w:jc w:val="both"/>
              <w:rPr>
                <w:rFonts w:ascii="Times New Roman" w:hAnsi="Times New Roman"/>
                <w:sz w:val="24"/>
                <w:szCs w:val="24"/>
              </w:rPr>
            </w:pPr>
            <w:r w:rsidRPr="008D69B0">
              <w:rPr>
                <w:rFonts w:ascii="Times New Roman" w:hAnsi="Times New Roman"/>
                <w:sz w:val="24"/>
                <w:szCs w:val="24"/>
              </w:rPr>
              <w:t>Ventspils valstspilsētas pašvaldības</w:t>
            </w:r>
            <w:r>
              <w:rPr>
                <w:rFonts w:ascii="Times New Roman" w:hAnsi="Times New Roman"/>
                <w:sz w:val="24"/>
                <w:szCs w:val="24"/>
              </w:rPr>
              <w:t xml:space="preserve"> </w:t>
            </w:r>
            <w:r w:rsidRPr="00F14016">
              <w:rPr>
                <w:rFonts w:ascii="Times New Roman" w:hAnsi="Times New Roman"/>
                <w:sz w:val="24"/>
                <w:szCs w:val="24"/>
              </w:rPr>
              <w:t xml:space="preserve">(turpmāk – </w:t>
            </w:r>
            <w:r>
              <w:rPr>
                <w:rFonts w:ascii="Times New Roman" w:hAnsi="Times New Roman"/>
                <w:sz w:val="24"/>
                <w:szCs w:val="24"/>
              </w:rPr>
              <w:t>Pašvaldība</w:t>
            </w:r>
            <w:r w:rsidRPr="00F14016">
              <w:rPr>
                <w:rFonts w:ascii="Times New Roman" w:hAnsi="Times New Roman"/>
                <w:sz w:val="24"/>
                <w:szCs w:val="24"/>
              </w:rPr>
              <w:t xml:space="preserve">) </w:t>
            </w:r>
            <w:r w:rsidRPr="008D69B0">
              <w:rPr>
                <w:rFonts w:ascii="Times New Roman" w:hAnsi="Times New Roman"/>
                <w:sz w:val="24"/>
                <w:szCs w:val="24"/>
              </w:rPr>
              <w:t>domes 202</w:t>
            </w:r>
            <w:r w:rsidR="005100E9">
              <w:rPr>
                <w:rFonts w:ascii="Times New Roman" w:hAnsi="Times New Roman"/>
                <w:sz w:val="24"/>
                <w:szCs w:val="24"/>
              </w:rPr>
              <w:t>4</w:t>
            </w:r>
            <w:r w:rsidRPr="008D69B0">
              <w:rPr>
                <w:rFonts w:ascii="Times New Roman" w:hAnsi="Times New Roman"/>
                <w:sz w:val="24"/>
                <w:szCs w:val="24"/>
              </w:rPr>
              <w:t>. gada 22. augusta saistošie noteikumi Nr.17  “Par Ventspils valstspilsētas pašvaldības līdzfinansējuma apmēru un tā piešķiršanas kārtību  daudzdzīvokļu dzīvojamai mājai piesaistītā zemesgabala labiekārtošanai”</w:t>
            </w:r>
            <w:r w:rsidRPr="008D69B0" w:rsidDel="008D69B0">
              <w:rPr>
                <w:rFonts w:ascii="Times New Roman" w:hAnsi="Times New Roman"/>
                <w:sz w:val="24"/>
                <w:szCs w:val="24"/>
              </w:rPr>
              <w:t xml:space="preserve"> </w:t>
            </w:r>
            <w:r w:rsidR="005C3244" w:rsidRPr="005C3244">
              <w:rPr>
                <w:rFonts w:ascii="Times New Roman" w:hAnsi="Times New Roman"/>
                <w:sz w:val="24"/>
                <w:szCs w:val="24"/>
              </w:rPr>
              <w:t xml:space="preserve">(turpmāk – Noteikumi) nosaka </w:t>
            </w:r>
            <w:r w:rsidR="00F14016" w:rsidRPr="00F14016">
              <w:rPr>
                <w:rFonts w:ascii="Times New Roman" w:hAnsi="Times New Roman"/>
                <w:sz w:val="24"/>
                <w:szCs w:val="24"/>
              </w:rPr>
              <w:t xml:space="preserve">kārtību, kādā </w:t>
            </w:r>
            <w:r w:rsidR="005D3A6A">
              <w:rPr>
                <w:rFonts w:ascii="Times New Roman" w:hAnsi="Times New Roman"/>
                <w:sz w:val="24"/>
                <w:szCs w:val="24"/>
              </w:rPr>
              <w:t>Pašvaldība</w:t>
            </w:r>
            <w:r w:rsidR="00F14016" w:rsidRPr="00F14016">
              <w:rPr>
                <w:rFonts w:ascii="Times New Roman" w:hAnsi="Times New Roman"/>
                <w:sz w:val="24"/>
                <w:szCs w:val="24"/>
              </w:rPr>
              <w:t xml:space="preserve"> piešķir </w:t>
            </w:r>
            <w:r w:rsidR="005D3A6A">
              <w:rPr>
                <w:rFonts w:ascii="Times New Roman" w:hAnsi="Times New Roman"/>
                <w:sz w:val="24"/>
                <w:szCs w:val="24"/>
              </w:rPr>
              <w:t>l</w:t>
            </w:r>
            <w:r w:rsidR="00F14016" w:rsidRPr="00F14016">
              <w:rPr>
                <w:rFonts w:ascii="Times New Roman" w:hAnsi="Times New Roman"/>
                <w:sz w:val="24"/>
                <w:szCs w:val="24"/>
              </w:rPr>
              <w:t xml:space="preserve">īdzfinansējumu </w:t>
            </w:r>
            <w:r w:rsidR="005D3A6A">
              <w:rPr>
                <w:rFonts w:ascii="Times New Roman" w:hAnsi="Times New Roman"/>
                <w:sz w:val="24"/>
                <w:szCs w:val="24"/>
              </w:rPr>
              <w:t>d</w:t>
            </w:r>
            <w:r w:rsidR="00F14016" w:rsidRPr="00F14016">
              <w:rPr>
                <w:rFonts w:ascii="Times New Roman" w:hAnsi="Times New Roman"/>
                <w:sz w:val="24"/>
                <w:szCs w:val="24"/>
              </w:rPr>
              <w:t xml:space="preserve">audzstāvu daudzdzīvokļu dzīvojamām mājām </w:t>
            </w:r>
            <w:r w:rsidR="005D3A6A">
              <w:rPr>
                <w:rFonts w:ascii="Times New Roman" w:hAnsi="Times New Roman"/>
                <w:sz w:val="24"/>
                <w:szCs w:val="24"/>
              </w:rPr>
              <w:t>p</w:t>
            </w:r>
            <w:r w:rsidR="00F14016" w:rsidRPr="00F14016">
              <w:rPr>
                <w:rFonts w:ascii="Times New Roman" w:hAnsi="Times New Roman"/>
                <w:sz w:val="24"/>
                <w:szCs w:val="24"/>
              </w:rPr>
              <w:t xml:space="preserve">iesaistīto zemesgabalu labiekārtošanas pasākumu īstenošanai, </w:t>
            </w:r>
            <w:r w:rsidR="005D3A6A">
              <w:rPr>
                <w:rFonts w:ascii="Times New Roman" w:hAnsi="Times New Roman"/>
                <w:sz w:val="24"/>
                <w:szCs w:val="24"/>
              </w:rPr>
              <w:t>l</w:t>
            </w:r>
            <w:r w:rsidR="00F14016" w:rsidRPr="00F14016">
              <w:rPr>
                <w:rFonts w:ascii="Times New Roman" w:hAnsi="Times New Roman"/>
                <w:sz w:val="24"/>
                <w:szCs w:val="24"/>
              </w:rPr>
              <w:t>īdzfinansējuma apmēru un piešķiršanas nosacījumus.</w:t>
            </w:r>
          </w:p>
          <w:p w14:paraId="534DC688" w14:textId="0A0E92E7" w:rsidR="004046F7" w:rsidRDefault="008D69B0" w:rsidP="005C1A31">
            <w:pPr>
              <w:widowControl w:val="0"/>
              <w:spacing w:after="0" w:line="240" w:lineRule="auto"/>
              <w:jc w:val="both"/>
              <w:rPr>
                <w:rFonts w:ascii="Times New Roman" w:hAnsi="Times New Roman"/>
                <w:sz w:val="24"/>
                <w:szCs w:val="24"/>
              </w:rPr>
            </w:pPr>
            <w:r>
              <w:rPr>
                <w:rFonts w:ascii="Times New Roman" w:hAnsi="Times New Roman"/>
                <w:sz w:val="24"/>
                <w:szCs w:val="24"/>
              </w:rPr>
              <w:t>Ņ</w:t>
            </w:r>
            <w:r w:rsidR="00F87D36">
              <w:rPr>
                <w:rFonts w:ascii="Times New Roman" w:hAnsi="Times New Roman"/>
                <w:sz w:val="24"/>
                <w:szCs w:val="24"/>
              </w:rPr>
              <w:t>emot vērā sadārdzinājumu visā būvniecības nozarē</w:t>
            </w:r>
            <w:r>
              <w:rPr>
                <w:rFonts w:ascii="Times New Roman" w:hAnsi="Times New Roman"/>
                <w:sz w:val="24"/>
                <w:szCs w:val="24"/>
              </w:rPr>
              <w:t>,</w:t>
            </w:r>
            <w:r w:rsidRPr="00791084">
              <w:rPr>
                <w:rFonts w:ascii="Times New Roman" w:hAnsi="Times New Roman"/>
                <w:sz w:val="24"/>
                <w:szCs w:val="24"/>
              </w:rPr>
              <w:t xml:space="preserve"> </w:t>
            </w:r>
            <w:r>
              <w:rPr>
                <w:rFonts w:ascii="Times New Roman" w:hAnsi="Times New Roman"/>
                <w:sz w:val="24"/>
                <w:szCs w:val="24"/>
              </w:rPr>
              <w:t>a</w:t>
            </w:r>
            <w:r w:rsidRPr="00791084">
              <w:rPr>
                <w:rFonts w:ascii="Times New Roman" w:hAnsi="Times New Roman"/>
                <w:sz w:val="24"/>
                <w:szCs w:val="24"/>
              </w:rPr>
              <w:t xml:space="preserve">r </w:t>
            </w:r>
            <w:r>
              <w:rPr>
                <w:rFonts w:ascii="Times New Roman" w:hAnsi="Times New Roman"/>
                <w:sz w:val="24"/>
                <w:szCs w:val="24"/>
              </w:rPr>
              <w:t>š</w:t>
            </w:r>
            <w:r w:rsidR="00CC7900">
              <w:rPr>
                <w:rFonts w:ascii="Times New Roman" w:hAnsi="Times New Roman"/>
                <w:sz w:val="24"/>
                <w:szCs w:val="24"/>
              </w:rPr>
              <w:t>iem</w:t>
            </w:r>
            <w:r>
              <w:rPr>
                <w:rFonts w:ascii="Times New Roman" w:hAnsi="Times New Roman"/>
                <w:sz w:val="24"/>
                <w:szCs w:val="24"/>
              </w:rPr>
              <w:t xml:space="preserve"> </w:t>
            </w:r>
            <w:r w:rsidR="00CC7900">
              <w:rPr>
                <w:rFonts w:ascii="Times New Roman" w:hAnsi="Times New Roman"/>
                <w:sz w:val="24"/>
                <w:szCs w:val="24"/>
              </w:rPr>
              <w:t>saistošajiem</w:t>
            </w:r>
            <w:r>
              <w:rPr>
                <w:rFonts w:ascii="Times New Roman" w:hAnsi="Times New Roman"/>
                <w:sz w:val="24"/>
                <w:szCs w:val="24"/>
              </w:rPr>
              <w:t xml:space="preserve"> </w:t>
            </w:r>
            <w:r w:rsidR="00CC7900">
              <w:rPr>
                <w:rFonts w:ascii="Times New Roman" w:hAnsi="Times New Roman"/>
                <w:sz w:val="24"/>
                <w:szCs w:val="24"/>
              </w:rPr>
              <w:t>n</w:t>
            </w:r>
            <w:r>
              <w:rPr>
                <w:rFonts w:ascii="Times New Roman" w:hAnsi="Times New Roman"/>
                <w:sz w:val="24"/>
                <w:szCs w:val="24"/>
              </w:rPr>
              <w:t>oteikum</w:t>
            </w:r>
            <w:r w:rsidR="00CC7900">
              <w:rPr>
                <w:rFonts w:ascii="Times New Roman" w:hAnsi="Times New Roman"/>
                <w:sz w:val="24"/>
                <w:szCs w:val="24"/>
              </w:rPr>
              <w:t>iem</w:t>
            </w:r>
            <w:r w:rsidR="00F87D36">
              <w:rPr>
                <w:rFonts w:ascii="Times New Roman" w:hAnsi="Times New Roman"/>
                <w:sz w:val="24"/>
                <w:szCs w:val="24"/>
              </w:rPr>
              <w:t xml:space="preserve"> </w:t>
            </w:r>
            <w:r w:rsidR="00791084" w:rsidRPr="00791084">
              <w:rPr>
                <w:rFonts w:ascii="Times New Roman" w:hAnsi="Times New Roman"/>
                <w:sz w:val="24"/>
                <w:szCs w:val="24"/>
              </w:rPr>
              <w:t>paredzēts, ka</w:t>
            </w:r>
            <w:r w:rsidR="00791084">
              <w:rPr>
                <w:rFonts w:ascii="Times New Roman" w:hAnsi="Times New Roman"/>
                <w:sz w:val="24"/>
                <w:szCs w:val="24"/>
              </w:rPr>
              <w:t xml:space="preserve"> </w:t>
            </w:r>
            <w:r w:rsidR="000B4ECF">
              <w:rPr>
                <w:rFonts w:ascii="Times New Roman" w:hAnsi="Times New Roman"/>
                <w:sz w:val="24"/>
                <w:szCs w:val="24"/>
              </w:rPr>
              <w:t xml:space="preserve">maksimālais Pašvaldības </w:t>
            </w:r>
            <w:r w:rsidR="000B4ECF" w:rsidRPr="000B4ECF">
              <w:rPr>
                <w:rFonts w:ascii="Times New Roman" w:hAnsi="Times New Roman"/>
                <w:sz w:val="24"/>
                <w:szCs w:val="24"/>
              </w:rPr>
              <w:t>līdzfinansē</w:t>
            </w:r>
            <w:r w:rsidR="000B4ECF">
              <w:rPr>
                <w:rFonts w:ascii="Times New Roman" w:hAnsi="Times New Roman"/>
                <w:sz w:val="24"/>
                <w:szCs w:val="24"/>
              </w:rPr>
              <w:t>juma</w:t>
            </w:r>
            <w:r w:rsidR="000B4ECF" w:rsidRPr="000B4ECF">
              <w:rPr>
                <w:rFonts w:ascii="Times New Roman" w:hAnsi="Times New Roman"/>
                <w:sz w:val="24"/>
                <w:szCs w:val="24"/>
              </w:rPr>
              <w:t xml:space="preserve"> </w:t>
            </w:r>
            <w:r w:rsidR="000B4ECF">
              <w:rPr>
                <w:rFonts w:ascii="Times New Roman" w:hAnsi="Times New Roman"/>
                <w:sz w:val="24"/>
                <w:szCs w:val="24"/>
              </w:rPr>
              <w:t>apmērs</w:t>
            </w:r>
            <w:r w:rsidR="000B4ECF" w:rsidRPr="000B4ECF">
              <w:rPr>
                <w:rFonts w:ascii="Times New Roman" w:hAnsi="Times New Roman"/>
                <w:sz w:val="24"/>
                <w:szCs w:val="24"/>
              </w:rPr>
              <w:t xml:space="preserve"> </w:t>
            </w:r>
            <w:r>
              <w:rPr>
                <w:rFonts w:ascii="Times New Roman" w:hAnsi="Times New Roman"/>
                <w:sz w:val="24"/>
                <w:szCs w:val="24"/>
              </w:rPr>
              <w:t>d</w:t>
            </w:r>
            <w:r w:rsidRPr="008D69B0">
              <w:rPr>
                <w:rFonts w:ascii="Times New Roman" w:hAnsi="Times New Roman"/>
                <w:sz w:val="24"/>
                <w:szCs w:val="24"/>
              </w:rPr>
              <w:t>audzdzīvokļu dzīvojamām mājām piesaistīto zemesgabalu labiekārtošana</w:t>
            </w:r>
            <w:r>
              <w:rPr>
                <w:rFonts w:ascii="Times New Roman" w:hAnsi="Times New Roman"/>
                <w:sz w:val="24"/>
                <w:szCs w:val="24"/>
              </w:rPr>
              <w:t>i</w:t>
            </w:r>
            <w:r w:rsidRPr="008D69B0">
              <w:rPr>
                <w:rFonts w:ascii="Times New Roman" w:hAnsi="Times New Roman"/>
                <w:sz w:val="24"/>
                <w:szCs w:val="24"/>
              </w:rPr>
              <w:t xml:space="preserve"> </w:t>
            </w:r>
            <w:r w:rsidR="00F87D36">
              <w:rPr>
                <w:rFonts w:ascii="Times New Roman" w:hAnsi="Times New Roman"/>
                <w:sz w:val="24"/>
                <w:szCs w:val="24"/>
              </w:rPr>
              <w:t xml:space="preserve">tiek palielināts no </w:t>
            </w:r>
            <w:r w:rsidR="00020F20">
              <w:rPr>
                <w:rFonts w:ascii="Times New Roman" w:hAnsi="Times New Roman"/>
                <w:sz w:val="24"/>
                <w:szCs w:val="24"/>
              </w:rPr>
              <w:t>4</w:t>
            </w:r>
            <w:r w:rsidR="00EE1328">
              <w:rPr>
                <w:rFonts w:ascii="Times New Roman" w:hAnsi="Times New Roman"/>
                <w:sz w:val="24"/>
                <w:szCs w:val="24"/>
              </w:rPr>
              <w:t>5</w:t>
            </w:r>
            <w:r w:rsidR="00F87D36">
              <w:rPr>
                <w:rFonts w:ascii="Times New Roman" w:hAnsi="Times New Roman"/>
                <w:sz w:val="24"/>
                <w:szCs w:val="24"/>
              </w:rPr>
              <w:t> </w:t>
            </w:r>
            <w:r w:rsidR="000B4ECF" w:rsidRPr="000B4ECF">
              <w:rPr>
                <w:rFonts w:ascii="Times New Roman" w:hAnsi="Times New Roman"/>
                <w:sz w:val="24"/>
                <w:szCs w:val="24"/>
              </w:rPr>
              <w:t>000</w:t>
            </w:r>
            <w:r w:rsidR="00F87D36">
              <w:rPr>
                <w:rFonts w:ascii="Times New Roman" w:hAnsi="Times New Roman"/>
                <w:sz w:val="24"/>
                <w:szCs w:val="24"/>
              </w:rPr>
              <w:t xml:space="preserve"> </w:t>
            </w:r>
            <w:r w:rsidR="00F87D36" w:rsidRPr="00F87D36">
              <w:rPr>
                <w:rFonts w:ascii="Times New Roman" w:hAnsi="Times New Roman"/>
                <w:i/>
                <w:iCs/>
                <w:sz w:val="24"/>
                <w:szCs w:val="24"/>
              </w:rPr>
              <w:t>euro</w:t>
            </w:r>
            <w:r w:rsidR="00F87D36">
              <w:rPr>
                <w:rFonts w:ascii="Times New Roman" w:hAnsi="Times New Roman"/>
                <w:sz w:val="24"/>
                <w:szCs w:val="24"/>
              </w:rPr>
              <w:t xml:space="preserve"> uz 60 000 </w:t>
            </w:r>
            <w:r w:rsidR="00F87D36" w:rsidRPr="00F87D36">
              <w:rPr>
                <w:rFonts w:ascii="Times New Roman" w:hAnsi="Times New Roman"/>
                <w:i/>
                <w:iCs/>
                <w:sz w:val="24"/>
                <w:szCs w:val="24"/>
              </w:rPr>
              <w:t>euro</w:t>
            </w:r>
            <w:r>
              <w:rPr>
                <w:rFonts w:ascii="Times New Roman" w:hAnsi="Times New Roman"/>
                <w:sz w:val="24"/>
                <w:szCs w:val="24"/>
              </w:rPr>
              <w:t>.</w:t>
            </w:r>
            <w:r w:rsidR="00F87D36">
              <w:rPr>
                <w:rFonts w:ascii="Times New Roman" w:hAnsi="Times New Roman"/>
                <w:sz w:val="24"/>
                <w:szCs w:val="24"/>
              </w:rPr>
              <w:t xml:space="preserve"> </w:t>
            </w:r>
          </w:p>
          <w:p w14:paraId="60104474" w14:textId="71B272C4" w:rsidR="008329F4" w:rsidRDefault="008329F4" w:rsidP="008329F4">
            <w:pPr>
              <w:widowControl w:val="0"/>
              <w:spacing w:after="0" w:line="240" w:lineRule="auto"/>
              <w:jc w:val="both"/>
              <w:rPr>
                <w:rFonts w:ascii="Times New Roman" w:hAnsi="Times New Roman"/>
                <w:bCs/>
                <w:sz w:val="24"/>
                <w:szCs w:val="24"/>
              </w:rPr>
            </w:pPr>
            <w:r>
              <w:rPr>
                <w:rFonts w:ascii="Times New Roman" w:hAnsi="Times New Roman"/>
                <w:bCs/>
                <w:sz w:val="24"/>
                <w:szCs w:val="24"/>
              </w:rPr>
              <w:t>Pašvaldības līdzfinansējuma apmēra palielināšana veicinās iespējamos līdzfinansējuma saņēmējus piedalīties līdzfinansējuma projektu iesniegšanā, jo samazināsies pašu</w:t>
            </w:r>
            <w:r w:rsidR="00CC7900">
              <w:rPr>
                <w:rFonts w:ascii="Times New Roman" w:hAnsi="Times New Roman"/>
                <w:bCs/>
                <w:sz w:val="24"/>
                <w:szCs w:val="24"/>
              </w:rPr>
              <w:t xml:space="preserve"> līdzfinansējuma</w:t>
            </w:r>
            <w:r>
              <w:rPr>
                <w:rFonts w:ascii="Times New Roman" w:hAnsi="Times New Roman"/>
                <w:bCs/>
                <w:sz w:val="24"/>
                <w:szCs w:val="24"/>
              </w:rPr>
              <w:t xml:space="preserve"> saņēmēju nepieciešamais līdzfinansējuma daļas apmērs </w:t>
            </w:r>
            <w:r w:rsidRPr="005C1A31">
              <w:rPr>
                <w:rFonts w:ascii="Times New Roman" w:hAnsi="Times New Roman"/>
                <w:sz w:val="24"/>
                <w:szCs w:val="24"/>
              </w:rPr>
              <w:t>dzīvojam</w:t>
            </w:r>
            <w:r>
              <w:rPr>
                <w:rFonts w:ascii="Times New Roman" w:hAnsi="Times New Roman"/>
                <w:sz w:val="24"/>
                <w:szCs w:val="24"/>
              </w:rPr>
              <w:t>ai</w:t>
            </w:r>
            <w:r w:rsidRPr="005C1A31">
              <w:rPr>
                <w:rFonts w:ascii="Times New Roman" w:hAnsi="Times New Roman"/>
                <w:sz w:val="24"/>
                <w:szCs w:val="24"/>
              </w:rPr>
              <w:t xml:space="preserve"> mājai piesaistītā zemesgabala labiekārtošanai</w:t>
            </w:r>
            <w:r>
              <w:rPr>
                <w:rFonts w:ascii="Times New Roman" w:hAnsi="Times New Roman"/>
                <w:bCs/>
                <w:sz w:val="24"/>
                <w:szCs w:val="24"/>
              </w:rPr>
              <w:t xml:space="preserve">. </w:t>
            </w:r>
          </w:p>
          <w:p w14:paraId="0BFE6C69" w14:textId="3281EA44" w:rsidR="008329F4" w:rsidRPr="00F76E04" w:rsidRDefault="008329F4" w:rsidP="005C1A31">
            <w:pPr>
              <w:widowControl w:val="0"/>
              <w:spacing w:after="0" w:line="240" w:lineRule="auto"/>
              <w:jc w:val="both"/>
              <w:rPr>
                <w:rFonts w:ascii="Times New Roman" w:hAnsi="Times New Roman"/>
                <w:sz w:val="24"/>
                <w:szCs w:val="24"/>
              </w:rPr>
            </w:pPr>
          </w:p>
        </w:tc>
      </w:tr>
      <w:tr w:rsidR="00E51C61" w:rsidRPr="00F76E04" w14:paraId="1366B5C6" w14:textId="77777777" w:rsidTr="007272EB">
        <w:tc>
          <w:tcPr>
            <w:tcW w:w="3290" w:type="dxa"/>
          </w:tcPr>
          <w:p w14:paraId="7FD0F72F" w14:textId="788CEBBE" w:rsidR="007272EB" w:rsidRPr="00CE0291" w:rsidRDefault="00975F5B" w:rsidP="00F33273">
            <w:pPr>
              <w:widowControl w:val="0"/>
              <w:spacing w:after="0" w:line="240" w:lineRule="auto"/>
              <w:rPr>
                <w:rFonts w:ascii="Times New Roman" w:hAnsi="Times New Roman"/>
                <w:sz w:val="24"/>
                <w:szCs w:val="24"/>
              </w:rPr>
            </w:pPr>
            <w:r>
              <w:rPr>
                <w:rFonts w:ascii="Times New Roman" w:hAnsi="Times New Roman"/>
                <w:sz w:val="24"/>
                <w:szCs w:val="24"/>
              </w:rPr>
              <w:t xml:space="preserve">2. </w:t>
            </w:r>
            <w:r w:rsidRPr="00975F5B">
              <w:rPr>
                <w:rFonts w:ascii="Times New Roman" w:hAnsi="Times New Roman"/>
                <w:sz w:val="24"/>
                <w:szCs w:val="24"/>
              </w:rPr>
              <w:t>Fiskālā ietekme uz pašvaldības budžetu</w:t>
            </w:r>
          </w:p>
        </w:tc>
        <w:tc>
          <w:tcPr>
            <w:tcW w:w="6804" w:type="dxa"/>
          </w:tcPr>
          <w:p w14:paraId="0361FA6D" w14:textId="6E04C38A" w:rsidR="00CE0291" w:rsidRDefault="003349FA" w:rsidP="00CE0291">
            <w:pPr>
              <w:widowControl w:val="0"/>
              <w:spacing w:after="0" w:line="240" w:lineRule="auto"/>
              <w:jc w:val="both"/>
              <w:rPr>
                <w:rFonts w:ascii="Times New Roman" w:hAnsi="Times New Roman"/>
                <w:bCs/>
                <w:sz w:val="24"/>
                <w:szCs w:val="24"/>
              </w:rPr>
            </w:pPr>
            <w:r w:rsidRPr="003349FA">
              <w:rPr>
                <w:rFonts w:ascii="Times New Roman" w:hAnsi="Times New Roman"/>
                <w:bCs/>
                <w:sz w:val="24"/>
                <w:szCs w:val="24"/>
              </w:rPr>
              <w:t xml:space="preserve">Pašvaldības līdzfinansējuma kopējais apjoms viena gada ietvaros tiek noteikts gadskārtējā </w:t>
            </w:r>
            <w:r w:rsidR="008329F4">
              <w:rPr>
                <w:rFonts w:ascii="Times New Roman" w:hAnsi="Times New Roman"/>
                <w:bCs/>
                <w:sz w:val="24"/>
                <w:szCs w:val="24"/>
              </w:rPr>
              <w:t>P</w:t>
            </w:r>
            <w:r w:rsidRPr="003349FA">
              <w:rPr>
                <w:rFonts w:ascii="Times New Roman" w:hAnsi="Times New Roman"/>
                <w:bCs/>
                <w:sz w:val="24"/>
                <w:szCs w:val="24"/>
              </w:rPr>
              <w:t>ašvaldības budžeta paredzēto līdzekļu apjomā</w:t>
            </w:r>
            <w:r w:rsidR="006E5A8C">
              <w:rPr>
                <w:rFonts w:ascii="Times New Roman" w:hAnsi="Times New Roman"/>
                <w:bCs/>
                <w:sz w:val="24"/>
                <w:szCs w:val="24"/>
              </w:rPr>
              <w:t xml:space="preserve"> un tiek īstenots atbilstoši plānotajam</w:t>
            </w:r>
            <w:r w:rsidRPr="003349FA">
              <w:rPr>
                <w:rFonts w:ascii="Times New Roman" w:hAnsi="Times New Roman"/>
                <w:bCs/>
                <w:sz w:val="24"/>
                <w:szCs w:val="24"/>
              </w:rPr>
              <w:t>.</w:t>
            </w:r>
            <w:r w:rsidR="009374D4">
              <w:rPr>
                <w:rFonts w:ascii="Times New Roman" w:hAnsi="Times New Roman"/>
                <w:bCs/>
                <w:sz w:val="24"/>
                <w:szCs w:val="24"/>
              </w:rPr>
              <w:t xml:space="preserve"> </w:t>
            </w:r>
          </w:p>
          <w:p w14:paraId="77946800" w14:textId="69E3F506" w:rsidR="008329F4" w:rsidRPr="00CE0291" w:rsidRDefault="008329F4" w:rsidP="00CE0291">
            <w:pPr>
              <w:widowControl w:val="0"/>
              <w:spacing w:after="0" w:line="240" w:lineRule="auto"/>
              <w:jc w:val="both"/>
              <w:rPr>
                <w:rFonts w:ascii="Times New Roman" w:hAnsi="Times New Roman"/>
                <w:bCs/>
                <w:sz w:val="24"/>
                <w:szCs w:val="24"/>
              </w:rPr>
            </w:pPr>
          </w:p>
        </w:tc>
      </w:tr>
      <w:tr w:rsidR="00D207B8" w:rsidRPr="00F76E04" w14:paraId="724E371D" w14:textId="77777777" w:rsidTr="007272EB">
        <w:tc>
          <w:tcPr>
            <w:tcW w:w="3290" w:type="dxa"/>
          </w:tcPr>
          <w:p w14:paraId="66582473" w14:textId="77777777" w:rsidR="00975F5B" w:rsidRPr="00975F5B" w:rsidRDefault="00D207B8" w:rsidP="00975F5B">
            <w:pPr>
              <w:widowControl w:val="0"/>
              <w:spacing w:after="0" w:line="240" w:lineRule="auto"/>
              <w:rPr>
                <w:rFonts w:ascii="Times New Roman" w:hAnsi="Times New Roman"/>
                <w:sz w:val="24"/>
                <w:szCs w:val="24"/>
              </w:rPr>
            </w:pPr>
            <w:r w:rsidRPr="00F76E04">
              <w:rPr>
                <w:rFonts w:ascii="Times New Roman" w:hAnsi="Times New Roman"/>
                <w:sz w:val="24"/>
                <w:szCs w:val="24"/>
              </w:rPr>
              <w:t>3.</w:t>
            </w:r>
            <w:r w:rsidR="007E5ABD" w:rsidRPr="00F76E04">
              <w:rPr>
                <w:rFonts w:ascii="Times New Roman" w:hAnsi="Times New Roman"/>
                <w:sz w:val="24"/>
                <w:szCs w:val="24"/>
              </w:rPr>
              <w:t> </w:t>
            </w:r>
            <w:r w:rsidR="00975F5B" w:rsidRPr="00975F5B">
              <w:rPr>
                <w:rFonts w:ascii="Times New Roman" w:hAnsi="Times New Roman"/>
                <w:sz w:val="24"/>
                <w:szCs w:val="24"/>
              </w:rPr>
              <w:t xml:space="preserve">Sociālā ietekme, ietekme uz </w:t>
            </w:r>
          </w:p>
          <w:p w14:paraId="5E7B4078"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vidi, iedzīvotāju veselību, </w:t>
            </w:r>
          </w:p>
          <w:p w14:paraId="39651CA0"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uzņēmējdarbības vidi </w:t>
            </w:r>
          </w:p>
          <w:p w14:paraId="77080894" w14:textId="77777777" w:rsidR="00975F5B" w:rsidRPr="00975F5B"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 xml:space="preserve">pašvaldības teritorijā, kā arī </w:t>
            </w:r>
          </w:p>
          <w:p w14:paraId="09007250" w14:textId="2FD3F74D" w:rsidR="00D207B8" w:rsidRPr="00F76E04" w:rsidRDefault="00975F5B" w:rsidP="00975F5B">
            <w:pPr>
              <w:widowControl w:val="0"/>
              <w:spacing w:after="0" w:line="240" w:lineRule="auto"/>
              <w:rPr>
                <w:rFonts w:ascii="Times New Roman" w:hAnsi="Times New Roman"/>
                <w:sz w:val="24"/>
                <w:szCs w:val="24"/>
              </w:rPr>
            </w:pPr>
            <w:r w:rsidRPr="00975F5B">
              <w:rPr>
                <w:rFonts w:ascii="Times New Roman" w:hAnsi="Times New Roman"/>
                <w:sz w:val="24"/>
                <w:szCs w:val="24"/>
              </w:rPr>
              <w:t>plānotā regulējuma ietekme uz</w:t>
            </w:r>
            <w:r w:rsidR="007272EB">
              <w:rPr>
                <w:rFonts w:ascii="Times New Roman" w:hAnsi="Times New Roman"/>
                <w:sz w:val="24"/>
                <w:szCs w:val="24"/>
              </w:rPr>
              <w:t xml:space="preserve"> </w:t>
            </w:r>
            <w:r w:rsidRPr="00975F5B">
              <w:rPr>
                <w:rFonts w:ascii="Times New Roman" w:hAnsi="Times New Roman"/>
                <w:sz w:val="24"/>
                <w:szCs w:val="24"/>
              </w:rPr>
              <w:lastRenderedPageBreak/>
              <w:t>konkurenci</w:t>
            </w:r>
          </w:p>
        </w:tc>
        <w:tc>
          <w:tcPr>
            <w:tcW w:w="6804" w:type="dxa"/>
          </w:tcPr>
          <w:p w14:paraId="5F00737E" w14:textId="54EA3383" w:rsidR="00741EDD" w:rsidRDefault="00975F5B" w:rsidP="004A2F10">
            <w:pPr>
              <w:widowControl w:val="0"/>
              <w:spacing w:after="0" w:line="240" w:lineRule="auto"/>
              <w:jc w:val="both"/>
              <w:rPr>
                <w:rFonts w:ascii="Times New Roman" w:hAnsi="Times New Roman"/>
                <w:sz w:val="24"/>
                <w:szCs w:val="24"/>
                <w:shd w:val="clear" w:color="auto" w:fill="FFFFFF"/>
              </w:rPr>
            </w:pPr>
            <w:r w:rsidRPr="006F3F57">
              <w:rPr>
                <w:rFonts w:ascii="Times New Roman" w:hAnsi="Times New Roman"/>
                <w:sz w:val="24"/>
                <w:szCs w:val="24"/>
                <w:shd w:val="clear" w:color="auto" w:fill="FFFFFF"/>
              </w:rPr>
              <w:lastRenderedPageBreak/>
              <w:t>Sociālā ietekme –</w:t>
            </w:r>
            <w:r w:rsidR="00885B37">
              <w:rPr>
                <w:rFonts w:ascii="Times New Roman" w:hAnsi="Times New Roman"/>
                <w:sz w:val="24"/>
                <w:szCs w:val="24"/>
                <w:shd w:val="clear" w:color="auto" w:fill="FFFFFF"/>
              </w:rPr>
              <w:t xml:space="preserve"> </w:t>
            </w:r>
            <w:r w:rsidR="00EC180F" w:rsidRPr="00EC180F">
              <w:rPr>
                <w:rFonts w:ascii="Times New Roman" w:hAnsi="Times New Roman"/>
                <w:sz w:val="24"/>
                <w:szCs w:val="24"/>
                <w:shd w:val="clear" w:color="auto" w:fill="FFFFFF"/>
              </w:rPr>
              <w:t>daudzdzīvokļu dzīvojamām mājām piesaistīto zemesgabalu labiekārtošan</w:t>
            </w:r>
            <w:r w:rsidR="0030658D">
              <w:rPr>
                <w:rFonts w:ascii="Times New Roman" w:hAnsi="Times New Roman"/>
                <w:sz w:val="24"/>
                <w:szCs w:val="24"/>
                <w:shd w:val="clear" w:color="auto" w:fill="FFFFFF"/>
              </w:rPr>
              <w:t>a</w:t>
            </w:r>
            <w:r w:rsidR="00EC180F">
              <w:rPr>
                <w:rFonts w:ascii="Times New Roman" w:hAnsi="Times New Roman"/>
                <w:sz w:val="24"/>
                <w:szCs w:val="24"/>
                <w:shd w:val="clear" w:color="auto" w:fill="FFFFFF"/>
              </w:rPr>
              <w:t xml:space="preserve"> uzlabo iedzīvotāju pārvietošanās iespējas, drošību un kopējo dzīves kvalitāti</w:t>
            </w:r>
            <w:r w:rsidR="005D3A6A">
              <w:rPr>
                <w:rFonts w:ascii="Times New Roman" w:hAnsi="Times New Roman"/>
                <w:sz w:val="24"/>
                <w:szCs w:val="24"/>
                <w:shd w:val="clear" w:color="auto" w:fill="FFFFFF"/>
              </w:rPr>
              <w:t>.</w:t>
            </w:r>
            <w:r w:rsidR="00EC180F">
              <w:rPr>
                <w:rFonts w:ascii="Times New Roman" w:hAnsi="Times New Roman"/>
                <w:sz w:val="24"/>
                <w:szCs w:val="24"/>
                <w:shd w:val="clear" w:color="auto" w:fill="FFFFFF"/>
              </w:rPr>
              <w:t xml:space="preserve"> </w:t>
            </w:r>
          </w:p>
          <w:p w14:paraId="5CCB727C" w14:textId="2378F23A" w:rsidR="007272EB" w:rsidRPr="00975F5B" w:rsidRDefault="00681BC3" w:rsidP="00681BC3">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Ietekme uz vidi – tiks</w:t>
            </w:r>
            <w:r w:rsidRPr="00681BC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veicināta</w:t>
            </w:r>
            <w:r w:rsidR="00EC180F">
              <w:rPr>
                <w:rFonts w:ascii="Times New Roman" w:hAnsi="Times New Roman"/>
                <w:sz w:val="24"/>
                <w:szCs w:val="24"/>
                <w:shd w:val="clear" w:color="auto" w:fill="FFFFFF"/>
              </w:rPr>
              <w:t xml:space="preserve"> labiekārtota un</w:t>
            </w:r>
            <w:r w:rsidRPr="00681BC3">
              <w:rPr>
                <w:rFonts w:ascii="Times New Roman" w:hAnsi="Times New Roman"/>
                <w:sz w:val="24"/>
                <w:szCs w:val="24"/>
                <w:shd w:val="clear" w:color="auto" w:fill="FFFFFF"/>
              </w:rPr>
              <w:t xml:space="preserve"> </w:t>
            </w:r>
            <w:r w:rsidR="00C76674">
              <w:rPr>
                <w:rFonts w:ascii="Times New Roman" w:hAnsi="Times New Roman"/>
                <w:sz w:val="24"/>
                <w:szCs w:val="24"/>
                <w:shd w:val="clear" w:color="auto" w:fill="FFFFFF"/>
              </w:rPr>
              <w:t>sakoptāka</w:t>
            </w:r>
            <w:r w:rsidR="00C76674" w:rsidRPr="00681BC3">
              <w:rPr>
                <w:rFonts w:ascii="Times New Roman" w:hAnsi="Times New Roman"/>
                <w:sz w:val="24"/>
                <w:szCs w:val="24"/>
                <w:shd w:val="clear" w:color="auto" w:fill="FFFFFF"/>
              </w:rPr>
              <w:t xml:space="preserve"> </w:t>
            </w:r>
            <w:r w:rsidRPr="00681BC3">
              <w:rPr>
                <w:rFonts w:ascii="Times New Roman" w:hAnsi="Times New Roman"/>
                <w:sz w:val="24"/>
                <w:szCs w:val="24"/>
                <w:shd w:val="clear" w:color="auto" w:fill="FFFFFF"/>
              </w:rPr>
              <w:t>vid</w:t>
            </w:r>
            <w:r>
              <w:rPr>
                <w:rFonts w:ascii="Times New Roman" w:hAnsi="Times New Roman"/>
                <w:sz w:val="24"/>
                <w:szCs w:val="24"/>
                <w:shd w:val="clear" w:color="auto" w:fill="FFFFFF"/>
              </w:rPr>
              <w:t>e</w:t>
            </w:r>
            <w:r w:rsidRPr="00681BC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Pašvaldības</w:t>
            </w:r>
            <w:r w:rsidRPr="00681BC3">
              <w:rPr>
                <w:rFonts w:ascii="Times New Roman" w:hAnsi="Times New Roman"/>
                <w:sz w:val="24"/>
                <w:szCs w:val="24"/>
                <w:shd w:val="clear" w:color="auto" w:fill="FFFFFF"/>
              </w:rPr>
              <w:t xml:space="preserve"> administratīvajā teritorijā</w:t>
            </w:r>
            <w:r>
              <w:rPr>
                <w:rFonts w:ascii="Times New Roman" w:hAnsi="Times New Roman"/>
                <w:sz w:val="24"/>
                <w:szCs w:val="24"/>
                <w:shd w:val="clear" w:color="auto" w:fill="FFFFFF"/>
              </w:rPr>
              <w:t>.</w:t>
            </w:r>
          </w:p>
          <w:p w14:paraId="1009F59E" w14:textId="5E9425F9" w:rsidR="005D3A6A" w:rsidRDefault="00975F5B" w:rsidP="004A2F10">
            <w:pPr>
              <w:widowControl w:val="0"/>
              <w:spacing w:after="0" w:line="240" w:lineRule="auto"/>
              <w:jc w:val="both"/>
              <w:rPr>
                <w:rFonts w:ascii="Times New Roman" w:hAnsi="Times New Roman"/>
                <w:sz w:val="24"/>
                <w:szCs w:val="24"/>
                <w:shd w:val="clear" w:color="auto" w:fill="FFFFFF"/>
              </w:rPr>
            </w:pPr>
            <w:r w:rsidRPr="00975F5B">
              <w:rPr>
                <w:rFonts w:ascii="Times New Roman" w:hAnsi="Times New Roman"/>
                <w:sz w:val="24"/>
                <w:szCs w:val="24"/>
                <w:shd w:val="clear" w:color="auto" w:fill="FFFFFF"/>
              </w:rPr>
              <w:lastRenderedPageBreak/>
              <w:t>Ietekme uz iedzīvotāju veselību –</w:t>
            </w:r>
            <w:r w:rsidR="005D3A6A">
              <w:rPr>
                <w:rFonts w:ascii="Times New Roman" w:hAnsi="Times New Roman"/>
                <w:sz w:val="24"/>
                <w:szCs w:val="24"/>
                <w:shd w:val="clear" w:color="auto" w:fill="FFFFFF"/>
              </w:rPr>
              <w:t xml:space="preserve"> </w:t>
            </w:r>
            <w:r w:rsidR="00EC180F">
              <w:rPr>
                <w:rFonts w:ascii="Times New Roman" w:hAnsi="Times New Roman"/>
                <w:sz w:val="24"/>
                <w:szCs w:val="24"/>
                <w:shd w:val="clear" w:color="auto" w:fill="FFFFFF"/>
              </w:rPr>
              <w:t xml:space="preserve">labiekārtots pagalms ar sakārtotām ietvēm, brauktuvēm, atpūtas vietām un apgaismojumu veicina iedzīvotāju atpūtas un drošas pārvietošanās iespējas un samazina riskus nelaimes gadījumiem. </w:t>
            </w:r>
          </w:p>
          <w:p w14:paraId="0FAF3871" w14:textId="71F165EC" w:rsidR="00F34319" w:rsidRDefault="00975F5B" w:rsidP="004A2F10">
            <w:pPr>
              <w:widowControl w:val="0"/>
              <w:spacing w:after="0" w:line="240" w:lineRule="auto"/>
              <w:jc w:val="both"/>
              <w:rPr>
                <w:rFonts w:ascii="Times New Roman" w:hAnsi="Times New Roman"/>
                <w:sz w:val="24"/>
                <w:szCs w:val="24"/>
                <w:shd w:val="clear" w:color="auto" w:fill="FFFFFF"/>
              </w:rPr>
            </w:pPr>
            <w:r w:rsidRPr="00975F5B">
              <w:rPr>
                <w:rFonts w:ascii="Times New Roman" w:hAnsi="Times New Roman"/>
                <w:sz w:val="24"/>
                <w:szCs w:val="24"/>
                <w:shd w:val="clear" w:color="auto" w:fill="FFFFFF"/>
              </w:rPr>
              <w:t xml:space="preserve">Ietekme uz uzņēmējdarbības vidi </w:t>
            </w:r>
            <w:r w:rsidR="00176EB3">
              <w:rPr>
                <w:rFonts w:ascii="Times New Roman" w:hAnsi="Times New Roman"/>
                <w:sz w:val="24"/>
                <w:szCs w:val="24"/>
                <w:shd w:val="clear" w:color="auto" w:fill="FFFFFF"/>
              </w:rPr>
              <w:t xml:space="preserve">un konkurenci </w:t>
            </w:r>
            <w:r w:rsidRPr="00975F5B">
              <w:rPr>
                <w:rFonts w:ascii="Times New Roman" w:hAnsi="Times New Roman"/>
                <w:sz w:val="24"/>
                <w:szCs w:val="24"/>
                <w:shd w:val="clear" w:color="auto" w:fill="FFFFFF"/>
              </w:rPr>
              <w:t>pašvaldības teritorijā –</w:t>
            </w:r>
            <w:r w:rsidR="00885B37">
              <w:rPr>
                <w:rFonts w:ascii="Times New Roman" w:hAnsi="Times New Roman"/>
                <w:sz w:val="24"/>
                <w:szCs w:val="24"/>
                <w:shd w:val="clear" w:color="auto" w:fill="FFFFFF"/>
              </w:rPr>
              <w:t xml:space="preserve"> par </w:t>
            </w:r>
            <w:r w:rsidR="00681BC3">
              <w:rPr>
                <w:rFonts w:ascii="Times New Roman" w:hAnsi="Times New Roman"/>
                <w:sz w:val="24"/>
                <w:szCs w:val="24"/>
                <w:shd w:val="clear" w:color="auto" w:fill="FFFFFF"/>
              </w:rPr>
              <w:t>N</w:t>
            </w:r>
            <w:r w:rsidR="00885B37">
              <w:rPr>
                <w:rFonts w:ascii="Times New Roman" w:hAnsi="Times New Roman"/>
                <w:sz w:val="24"/>
                <w:szCs w:val="24"/>
                <w:shd w:val="clear" w:color="auto" w:fill="FFFFFF"/>
              </w:rPr>
              <w:t xml:space="preserve">oteikumos paredzēto </w:t>
            </w:r>
            <w:r w:rsidR="00EC180F">
              <w:rPr>
                <w:rFonts w:ascii="Times New Roman" w:hAnsi="Times New Roman"/>
                <w:sz w:val="24"/>
                <w:szCs w:val="24"/>
                <w:shd w:val="clear" w:color="auto" w:fill="FFFFFF"/>
              </w:rPr>
              <w:t xml:space="preserve">projektēšanas un labiekārtošanas darbu veikšanu </w:t>
            </w:r>
            <w:r w:rsidR="00885B37">
              <w:rPr>
                <w:rFonts w:ascii="Times New Roman" w:hAnsi="Times New Roman"/>
                <w:sz w:val="24"/>
                <w:szCs w:val="24"/>
                <w:shd w:val="clear" w:color="auto" w:fill="FFFFFF"/>
              </w:rPr>
              <w:t>ti</w:t>
            </w:r>
            <w:r w:rsidR="00C76674">
              <w:rPr>
                <w:rFonts w:ascii="Times New Roman" w:hAnsi="Times New Roman"/>
                <w:sz w:val="24"/>
                <w:szCs w:val="24"/>
                <w:shd w:val="clear" w:color="auto" w:fill="FFFFFF"/>
              </w:rPr>
              <w:t>e</w:t>
            </w:r>
            <w:r w:rsidR="00885B37">
              <w:rPr>
                <w:rFonts w:ascii="Times New Roman" w:hAnsi="Times New Roman"/>
                <w:sz w:val="24"/>
                <w:szCs w:val="24"/>
                <w:shd w:val="clear" w:color="auto" w:fill="FFFFFF"/>
              </w:rPr>
              <w:t>k rīkoti iepirkumi atbilstoši Publisko iepirkumu likumam.</w:t>
            </w:r>
          </w:p>
          <w:p w14:paraId="600671F2" w14:textId="5FFFDF52" w:rsidR="002E6717" w:rsidRPr="00F76E04" w:rsidRDefault="002E6717" w:rsidP="004A2F10">
            <w:pPr>
              <w:widowControl w:val="0"/>
              <w:spacing w:after="0" w:line="240" w:lineRule="auto"/>
              <w:jc w:val="both"/>
              <w:rPr>
                <w:rFonts w:ascii="Times New Roman" w:hAnsi="Times New Roman"/>
                <w:sz w:val="24"/>
                <w:szCs w:val="24"/>
                <w:shd w:val="clear" w:color="auto" w:fill="FFFFFF"/>
              </w:rPr>
            </w:pPr>
          </w:p>
        </w:tc>
      </w:tr>
      <w:tr w:rsidR="00C815C8" w:rsidRPr="00F76E04" w14:paraId="3577B5F3" w14:textId="77777777" w:rsidTr="007272EB">
        <w:tc>
          <w:tcPr>
            <w:tcW w:w="3290" w:type="dxa"/>
          </w:tcPr>
          <w:p w14:paraId="3DA54A72" w14:textId="77777777" w:rsidR="004B6D5C" w:rsidRPr="004B6D5C" w:rsidRDefault="00C815C8" w:rsidP="004B6D5C">
            <w:pPr>
              <w:widowControl w:val="0"/>
              <w:spacing w:after="0" w:line="240" w:lineRule="auto"/>
              <w:rPr>
                <w:rFonts w:ascii="Times New Roman" w:hAnsi="Times New Roman"/>
                <w:sz w:val="24"/>
                <w:szCs w:val="24"/>
              </w:rPr>
            </w:pPr>
            <w:r w:rsidRPr="00F76E04">
              <w:rPr>
                <w:rFonts w:ascii="Times New Roman" w:hAnsi="Times New Roman"/>
                <w:sz w:val="24"/>
                <w:szCs w:val="24"/>
              </w:rPr>
              <w:lastRenderedPageBreak/>
              <w:t xml:space="preserve">4. </w:t>
            </w:r>
            <w:r w:rsidR="004B6D5C" w:rsidRPr="004B6D5C">
              <w:rPr>
                <w:rFonts w:ascii="Times New Roman" w:hAnsi="Times New Roman"/>
                <w:sz w:val="24"/>
                <w:szCs w:val="24"/>
              </w:rPr>
              <w:t xml:space="preserve">Ietekme uz </w:t>
            </w:r>
          </w:p>
          <w:p w14:paraId="0925DB72" w14:textId="77777777" w:rsidR="004B6D5C" w:rsidRPr="004B6D5C"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 xml:space="preserve">administratīvajām procedūrām </w:t>
            </w:r>
          </w:p>
          <w:p w14:paraId="0C606AB3" w14:textId="77777777" w:rsidR="00C815C8" w:rsidRPr="00F76E04"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un to izmaksām</w:t>
            </w:r>
          </w:p>
        </w:tc>
        <w:tc>
          <w:tcPr>
            <w:tcW w:w="6804" w:type="dxa"/>
          </w:tcPr>
          <w:p w14:paraId="01DEB455" w14:textId="67ACA356" w:rsidR="00791084" w:rsidRDefault="00CC7900" w:rsidP="00F76E04">
            <w:pPr>
              <w:widowControl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Šie saistošie</w:t>
            </w:r>
            <w:r w:rsidR="002E6717">
              <w:rPr>
                <w:rFonts w:ascii="Times New Roman" w:hAnsi="Times New Roman"/>
                <w:color w:val="000000" w:themeColor="text1"/>
                <w:sz w:val="24"/>
                <w:szCs w:val="24"/>
              </w:rPr>
              <w:t xml:space="preserve"> </w:t>
            </w:r>
            <w:r>
              <w:rPr>
                <w:rFonts w:ascii="Times New Roman" w:hAnsi="Times New Roman"/>
                <w:color w:val="000000" w:themeColor="text1"/>
                <w:sz w:val="24"/>
                <w:szCs w:val="24"/>
              </w:rPr>
              <w:t>n</w:t>
            </w:r>
            <w:r w:rsidR="002E6717">
              <w:rPr>
                <w:rFonts w:ascii="Times New Roman" w:hAnsi="Times New Roman"/>
                <w:color w:val="000000" w:themeColor="text1"/>
                <w:sz w:val="24"/>
                <w:szCs w:val="24"/>
              </w:rPr>
              <w:t>oteikum</w:t>
            </w:r>
            <w:r>
              <w:rPr>
                <w:rFonts w:ascii="Times New Roman" w:hAnsi="Times New Roman"/>
                <w:color w:val="000000" w:themeColor="text1"/>
                <w:sz w:val="24"/>
                <w:szCs w:val="24"/>
              </w:rPr>
              <w:t>i</w:t>
            </w:r>
            <w:r w:rsidR="002E6717">
              <w:rPr>
                <w:rFonts w:ascii="Times New Roman" w:hAnsi="Times New Roman"/>
                <w:color w:val="000000" w:themeColor="text1"/>
                <w:sz w:val="24"/>
                <w:szCs w:val="24"/>
              </w:rPr>
              <w:t xml:space="preserve"> neietekmē līdzšinējās administratīvās procedūras. </w:t>
            </w:r>
            <w:r w:rsidR="00803EB7">
              <w:rPr>
                <w:rFonts w:ascii="Times New Roman" w:hAnsi="Times New Roman"/>
                <w:color w:val="000000" w:themeColor="text1"/>
                <w:sz w:val="24"/>
                <w:szCs w:val="24"/>
              </w:rPr>
              <w:t>Lai pretendētu uz Pašvaldības l</w:t>
            </w:r>
            <w:r w:rsidR="00A578AC" w:rsidRPr="00A578AC">
              <w:rPr>
                <w:rFonts w:ascii="Times New Roman" w:hAnsi="Times New Roman"/>
                <w:color w:val="000000" w:themeColor="text1"/>
                <w:sz w:val="24"/>
                <w:szCs w:val="24"/>
              </w:rPr>
              <w:t>īdzfinansējuma saņemšan</w:t>
            </w:r>
            <w:r w:rsidR="00803EB7">
              <w:rPr>
                <w:rFonts w:ascii="Times New Roman" w:hAnsi="Times New Roman"/>
                <w:color w:val="000000" w:themeColor="text1"/>
                <w:sz w:val="24"/>
                <w:szCs w:val="24"/>
              </w:rPr>
              <w:t xml:space="preserve">u, </w:t>
            </w:r>
            <w:r w:rsidR="00102CBD">
              <w:rPr>
                <w:rFonts w:ascii="Times New Roman" w:hAnsi="Times New Roman"/>
                <w:color w:val="000000" w:themeColor="text1"/>
                <w:sz w:val="24"/>
                <w:szCs w:val="24"/>
              </w:rPr>
              <w:t xml:space="preserve">Noteikumu subjektiem jāvēršas ar </w:t>
            </w:r>
            <w:r w:rsidR="00A578AC">
              <w:rPr>
                <w:rFonts w:ascii="Times New Roman" w:hAnsi="Times New Roman"/>
                <w:color w:val="000000" w:themeColor="text1"/>
                <w:sz w:val="24"/>
                <w:szCs w:val="24"/>
              </w:rPr>
              <w:t>iesniegumu</w:t>
            </w:r>
            <w:r w:rsidR="00707D9D">
              <w:rPr>
                <w:rFonts w:ascii="Times New Roman" w:hAnsi="Times New Roman"/>
                <w:color w:val="000000" w:themeColor="text1"/>
                <w:sz w:val="24"/>
                <w:szCs w:val="24"/>
              </w:rPr>
              <w:t xml:space="preserve"> P</w:t>
            </w:r>
            <w:r w:rsidR="00707D9D">
              <w:rPr>
                <w:rFonts w:ascii="Times New Roman" w:hAnsi="Times New Roman"/>
                <w:sz w:val="24"/>
                <w:szCs w:val="24"/>
              </w:rPr>
              <w:t>ašvaldības iestād</w:t>
            </w:r>
            <w:r w:rsidR="00102CBD">
              <w:rPr>
                <w:rFonts w:ascii="Times New Roman" w:hAnsi="Times New Roman"/>
                <w:sz w:val="24"/>
                <w:szCs w:val="24"/>
              </w:rPr>
              <w:t>ē</w:t>
            </w:r>
            <w:r w:rsidR="00707D9D">
              <w:rPr>
                <w:rFonts w:ascii="Times New Roman" w:hAnsi="Times New Roman"/>
                <w:sz w:val="24"/>
                <w:szCs w:val="24"/>
              </w:rPr>
              <w:t xml:space="preserve"> “</w:t>
            </w:r>
            <w:r w:rsidR="00707D9D">
              <w:rPr>
                <w:rFonts w:ascii="Times New Roman" w:hAnsi="Times New Roman"/>
                <w:color w:val="000000" w:themeColor="text1"/>
                <w:sz w:val="24"/>
                <w:szCs w:val="24"/>
              </w:rPr>
              <w:t>Ventspils Komunālā pārvalde”</w:t>
            </w:r>
            <w:r w:rsidR="00A578AC" w:rsidRPr="00A578AC">
              <w:rPr>
                <w:rFonts w:ascii="Times New Roman" w:hAnsi="Times New Roman"/>
                <w:color w:val="000000" w:themeColor="text1"/>
                <w:sz w:val="24"/>
                <w:szCs w:val="24"/>
              </w:rPr>
              <w:t xml:space="preserve">. </w:t>
            </w:r>
          </w:p>
          <w:p w14:paraId="5482B572" w14:textId="416568E4" w:rsidR="00700464" w:rsidRPr="00791084" w:rsidRDefault="00700464" w:rsidP="00707D9D">
            <w:pPr>
              <w:widowControl w:val="0"/>
              <w:spacing w:after="0" w:line="240" w:lineRule="auto"/>
              <w:jc w:val="both"/>
              <w:rPr>
                <w:rFonts w:ascii="Times New Roman" w:hAnsi="Times New Roman"/>
                <w:color w:val="000000" w:themeColor="text1"/>
                <w:sz w:val="24"/>
                <w:szCs w:val="24"/>
              </w:rPr>
            </w:pPr>
          </w:p>
        </w:tc>
      </w:tr>
      <w:tr w:rsidR="00D207B8" w:rsidRPr="00F76E04" w14:paraId="0BA61A56" w14:textId="77777777" w:rsidTr="00623179">
        <w:trPr>
          <w:trHeight w:val="1181"/>
        </w:trPr>
        <w:tc>
          <w:tcPr>
            <w:tcW w:w="3290" w:type="dxa"/>
          </w:tcPr>
          <w:p w14:paraId="4C8BF575" w14:textId="77777777" w:rsidR="00D207B8" w:rsidRPr="00F76E04" w:rsidRDefault="00002DD4" w:rsidP="00F76E04">
            <w:pPr>
              <w:widowControl w:val="0"/>
              <w:spacing w:after="0" w:line="240" w:lineRule="auto"/>
              <w:rPr>
                <w:rFonts w:ascii="Times New Roman" w:hAnsi="Times New Roman"/>
                <w:sz w:val="24"/>
                <w:szCs w:val="24"/>
              </w:rPr>
            </w:pPr>
            <w:r w:rsidRPr="00F76E04">
              <w:rPr>
                <w:rFonts w:ascii="Times New Roman" w:hAnsi="Times New Roman"/>
                <w:sz w:val="24"/>
                <w:szCs w:val="24"/>
              </w:rPr>
              <w:t>5</w:t>
            </w:r>
            <w:r w:rsidR="00D207B8" w:rsidRPr="00F76E04">
              <w:rPr>
                <w:rFonts w:ascii="Times New Roman" w:hAnsi="Times New Roman"/>
                <w:sz w:val="24"/>
                <w:szCs w:val="24"/>
              </w:rPr>
              <w:t>.</w:t>
            </w:r>
            <w:r w:rsidR="004E7A63" w:rsidRPr="00F76E04">
              <w:rPr>
                <w:rFonts w:ascii="Times New Roman" w:hAnsi="Times New Roman"/>
                <w:sz w:val="24"/>
                <w:szCs w:val="24"/>
              </w:rPr>
              <w:t> </w:t>
            </w:r>
            <w:r w:rsidR="004B6D5C" w:rsidRPr="004B6D5C">
              <w:rPr>
                <w:rFonts w:ascii="Times New Roman" w:hAnsi="Times New Roman"/>
                <w:sz w:val="24"/>
                <w:szCs w:val="24"/>
              </w:rPr>
              <w:t>Ietekme uz pašvaldības funkcijām un cilvēkresursiem</w:t>
            </w:r>
          </w:p>
        </w:tc>
        <w:tc>
          <w:tcPr>
            <w:tcW w:w="6804" w:type="dxa"/>
          </w:tcPr>
          <w:p w14:paraId="0E23BA13" w14:textId="4B6CE7DE" w:rsidR="004B6D5C" w:rsidRPr="00F76E04" w:rsidRDefault="00CC7900" w:rsidP="00F76E04">
            <w:pPr>
              <w:widowControl w:val="0"/>
              <w:spacing w:after="0" w:line="240" w:lineRule="auto"/>
              <w:jc w:val="both"/>
              <w:rPr>
                <w:rFonts w:ascii="Times New Roman" w:hAnsi="Times New Roman"/>
                <w:sz w:val="24"/>
                <w:szCs w:val="24"/>
              </w:rPr>
            </w:pPr>
            <w:r>
              <w:rPr>
                <w:rFonts w:ascii="Times New Roman" w:hAnsi="Times New Roman"/>
                <w:sz w:val="24"/>
                <w:szCs w:val="24"/>
              </w:rPr>
              <w:t>Šo saistošo n</w:t>
            </w:r>
            <w:r w:rsidR="004B6D5C" w:rsidRPr="004B6D5C">
              <w:rPr>
                <w:rFonts w:ascii="Times New Roman" w:hAnsi="Times New Roman"/>
                <w:sz w:val="24"/>
                <w:szCs w:val="24"/>
              </w:rPr>
              <w:t>oteikum</w:t>
            </w:r>
            <w:r>
              <w:rPr>
                <w:rFonts w:ascii="Times New Roman" w:hAnsi="Times New Roman"/>
                <w:sz w:val="24"/>
                <w:szCs w:val="24"/>
              </w:rPr>
              <w:t>u</w:t>
            </w:r>
            <w:r w:rsidR="00102CBD">
              <w:rPr>
                <w:rFonts w:ascii="Times New Roman" w:hAnsi="Times New Roman"/>
                <w:sz w:val="24"/>
                <w:szCs w:val="24"/>
              </w:rPr>
              <w:t xml:space="preserve"> izpilde paredzēta esošo administratīvo resursu ietvaros. </w:t>
            </w:r>
            <w:r w:rsidR="003349FA" w:rsidRPr="003349FA">
              <w:rPr>
                <w:rFonts w:ascii="Times New Roman" w:hAnsi="Times New Roman"/>
                <w:sz w:val="24"/>
                <w:szCs w:val="24"/>
              </w:rPr>
              <w:t xml:space="preserve">Papildu cilvēkresursu iesaiste </w:t>
            </w:r>
            <w:r>
              <w:rPr>
                <w:rFonts w:ascii="Times New Roman" w:hAnsi="Times New Roman"/>
                <w:sz w:val="24"/>
                <w:szCs w:val="24"/>
              </w:rPr>
              <w:t>šo saistošo n</w:t>
            </w:r>
            <w:r w:rsidR="003349FA" w:rsidRPr="003349FA">
              <w:rPr>
                <w:rFonts w:ascii="Times New Roman" w:hAnsi="Times New Roman"/>
                <w:sz w:val="24"/>
                <w:szCs w:val="24"/>
              </w:rPr>
              <w:t>oteikumu īstenošanā netiek paredzēta.</w:t>
            </w:r>
          </w:p>
        </w:tc>
      </w:tr>
      <w:tr w:rsidR="00FF5D7E" w:rsidRPr="00F76E04" w14:paraId="141A7D9F" w14:textId="77777777" w:rsidTr="007272EB">
        <w:tc>
          <w:tcPr>
            <w:tcW w:w="3290" w:type="dxa"/>
          </w:tcPr>
          <w:p w14:paraId="7E4D07E4" w14:textId="77777777" w:rsidR="004B6D5C" w:rsidRPr="004B6D5C" w:rsidRDefault="00FF5D7E" w:rsidP="004B6D5C">
            <w:pPr>
              <w:widowControl w:val="0"/>
              <w:spacing w:after="0" w:line="240" w:lineRule="auto"/>
              <w:rPr>
                <w:rFonts w:ascii="Times New Roman" w:hAnsi="Times New Roman"/>
                <w:sz w:val="24"/>
                <w:szCs w:val="24"/>
              </w:rPr>
            </w:pPr>
            <w:r w:rsidRPr="00F07E00">
              <w:rPr>
                <w:rFonts w:ascii="Times New Roman" w:hAnsi="Times New Roman"/>
                <w:sz w:val="24"/>
                <w:szCs w:val="24"/>
              </w:rPr>
              <w:t>6.</w:t>
            </w:r>
            <w:r w:rsidR="004B6D5C" w:rsidRPr="004B6D5C">
              <w:rPr>
                <w:rFonts w:ascii="Times New Roman" w:hAnsi="Times New Roman"/>
                <w:sz w:val="24"/>
                <w:szCs w:val="24"/>
              </w:rPr>
              <w:t xml:space="preserve"> Informācija par izpildes </w:t>
            </w:r>
          </w:p>
          <w:p w14:paraId="6C34ADF0" w14:textId="77777777" w:rsidR="00FF5D7E" w:rsidRPr="00F76E04" w:rsidDel="00002DD4"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nodrošināšanu</w:t>
            </w:r>
          </w:p>
        </w:tc>
        <w:tc>
          <w:tcPr>
            <w:tcW w:w="6804" w:type="dxa"/>
          </w:tcPr>
          <w:p w14:paraId="3FE4C8CE" w14:textId="77777777" w:rsidR="00FF5D7E" w:rsidRDefault="00B860D8" w:rsidP="00F76E04">
            <w:pPr>
              <w:widowControl w:val="0"/>
              <w:spacing w:after="0" w:line="240" w:lineRule="auto"/>
              <w:jc w:val="both"/>
              <w:rPr>
                <w:rFonts w:ascii="Times New Roman" w:hAnsi="Times New Roman"/>
                <w:color w:val="000000" w:themeColor="text1"/>
                <w:sz w:val="24"/>
                <w:szCs w:val="24"/>
              </w:rPr>
            </w:pPr>
            <w:r>
              <w:rPr>
                <w:rFonts w:ascii="Times New Roman" w:hAnsi="Times New Roman"/>
                <w:sz w:val="24"/>
                <w:szCs w:val="24"/>
              </w:rPr>
              <w:t>Noteikumu piemērošanu administrē Pašvaldības iestāde “</w:t>
            </w:r>
            <w:r>
              <w:rPr>
                <w:rFonts w:ascii="Times New Roman" w:hAnsi="Times New Roman"/>
                <w:color w:val="000000" w:themeColor="text1"/>
                <w:sz w:val="24"/>
                <w:szCs w:val="24"/>
              </w:rPr>
              <w:t xml:space="preserve">Ventspils </w:t>
            </w:r>
            <w:r w:rsidR="008473CF">
              <w:rPr>
                <w:rFonts w:ascii="Times New Roman" w:hAnsi="Times New Roman"/>
                <w:color w:val="000000" w:themeColor="text1"/>
                <w:sz w:val="24"/>
                <w:szCs w:val="24"/>
              </w:rPr>
              <w:t>Komunālā pārvalde</w:t>
            </w:r>
            <w:r>
              <w:rPr>
                <w:rFonts w:ascii="Times New Roman" w:hAnsi="Times New Roman"/>
                <w:color w:val="000000" w:themeColor="text1"/>
                <w:sz w:val="24"/>
                <w:szCs w:val="24"/>
              </w:rPr>
              <w:t>” tai piešķirto resursu ietvaros.</w:t>
            </w:r>
            <w:r w:rsidR="00102CBD">
              <w:rPr>
                <w:rFonts w:ascii="Times New Roman" w:hAnsi="Times New Roman"/>
                <w:color w:val="000000" w:themeColor="text1"/>
                <w:sz w:val="24"/>
                <w:szCs w:val="24"/>
              </w:rPr>
              <w:t xml:space="preserve"> Informācijas saņemšanai par Noteikumu</w:t>
            </w:r>
            <w:r>
              <w:rPr>
                <w:rFonts w:ascii="Times New Roman" w:hAnsi="Times New Roman"/>
                <w:color w:val="000000" w:themeColor="text1"/>
                <w:sz w:val="24"/>
                <w:szCs w:val="24"/>
              </w:rPr>
              <w:t xml:space="preserve"> </w:t>
            </w:r>
            <w:r w:rsidR="00102CBD">
              <w:rPr>
                <w:rFonts w:ascii="Times New Roman" w:hAnsi="Times New Roman"/>
                <w:color w:val="000000" w:themeColor="text1"/>
                <w:sz w:val="24"/>
                <w:szCs w:val="24"/>
              </w:rPr>
              <w:t xml:space="preserve">piemērošanas jautājumiem personas var vērsties </w:t>
            </w:r>
            <w:r w:rsidR="00102CBD">
              <w:rPr>
                <w:rFonts w:ascii="Times New Roman" w:hAnsi="Times New Roman"/>
                <w:sz w:val="24"/>
                <w:szCs w:val="24"/>
              </w:rPr>
              <w:t>Pašvaldības iestādē “</w:t>
            </w:r>
            <w:r w:rsidR="00102CBD">
              <w:rPr>
                <w:rFonts w:ascii="Times New Roman" w:hAnsi="Times New Roman"/>
                <w:color w:val="000000" w:themeColor="text1"/>
                <w:sz w:val="24"/>
                <w:szCs w:val="24"/>
              </w:rPr>
              <w:t>Ventspils Komunālā pārvalde”.</w:t>
            </w:r>
          </w:p>
          <w:p w14:paraId="27E194E9" w14:textId="427BDDFF" w:rsidR="00CC7900" w:rsidRPr="00F76E04" w:rsidRDefault="00CC7900" w:rsidP="00F76E04">
            <w:pPr>
              <w:widowControl w:val="0"/>
              <w:spacing w:after="0" w:line="240" w:lineRule="auto"/>
              <w:jc w:val="both"/>
              <w:rPr>
                <w:rFonts w:ascii="Times New Roman" w:hAnsi="Times New Roman"/>
                <w:sz w:val="24"/>
                <w:szCs w:val="24"/>
              </w:rPr>
            </w:pPr>
          </w:p>
        </w:tc>
      </w:tr>
      <w:tr w:rsidR="00D207B8" w:rsidRPr="00F76E04" w14:paraId="3D5120DA" w14:textId="77777777" w:rsidTr="007272EB">
        <w:tc>
          <w:tcPr>
            <w:tcW w:w="3290" w:type="dxa"/>
          </w:tcPr>
          <w:p w14:paraId="57520178" w14:textId="77777777" w:rsidR="004B6D5C" w:rsidRPr="004B6D5C" w:rsidRDefault="00FF5D7E" w:rsidP="004B6D5C">
            <w:pPr>
              <w:widowControl w:val="0"/>
              <w:spacing w:after="0" w:line="240" w:lineRule="auto"/>
              <w:rPr>
                <w:rFonts w:ascii="Times New Roman" w:hAnsi="Times New Roman"/>
                <w:sz w:val="24"/>
                <w:szCs w:val="24"/>
              </w:rPr>
            </w:pPr>
            <w:r w:rsidRPr="00F76E04">
              <w:rPr>
                <w:rFonts w:ascii="Times New Roman" w:hAnsi="Times New Roman"/>
                <w:sz w:val="24"/>
                <w:szCs w:val="24"/>
              </w:rPr>
              <w:t>7</w:t>
            </w:r>
            <w:r w:rsidR="00002DD4" w:rsidRPr="00F76E04">
              <w:rPr>
                <w:rFonts w:ascii="Times New Roman" w:hAnsi="Times New Roman"/>
                <w:sz w:val="24"/>
                <w:szCs w:val="24"/>
              </w:rPr>
              <w:t>.</w:t>
            </w:r>
            <w:r w:rsidR="004B6D5C" w:rsidRPr="004B6D5C">
              <w:rPr>
                <w:rFonts w:ascii="Times New Roman" w:hAnsi="Times New Roman"/>
                <w:sz w:val="24"/>
                <w:szCs w:val="24"/>
              </w:rPr>
              <w:t xml:space="preserve"> Prasību un izmaksu </w:t>
            </w:r>
          </w:p>
          <w:p w14:paraId="000F4817" w14:textId="77777777" w:rsidR="004B6D5C" w:rsidRPr="004B6D5C" w:rsidRDefault="004B6D5C" w:rsidP="004B6D5C">
            <w:pPr>
              <w:widowControl w:val="0"/>
              <w:spacing w:after="0" w:line="240" w:lineRule="auto"/>
              <w:rPr>
                <w:rFonts w:ascii="Times New Roman" w:hAnsi="Times New Roman"/>
                <w:sz w:val="24"/>
                <w:szCs w:val="24"/>
              </w:rPr>
            </w:pPr>
            <w:r w:rsidRPr="004B6D5C">
              <w:rPr>
                <w:rFonts w:ascii="Times New Roman" w:hAnsi="Times New Roman"/>
                <w:sz w:val="24"/>
                <w:szCs w:val="24"/>
              </w:rPr>
              <w:t xml:space="preserve">samērīgums pret ieguvumiem, </w:t>
            </w:r>
          </w:p>
          <w:p w14:paraId="654D589E" w14:textId="77777777" w:rsidR="00D207B8" w:rsidRPr="00F76E04" w:rsidRDefault="004B6D5C" w:rsidP="00BE42D2">
            <w:pPr>
              <w:widowControl w:val="0"/>
              <w:spacing w:after="0" w:line="240" w:lineRule="auto"/>
              <w:rPr>
                <w:rFonts w:ascii="Times New Roman" w:hAnsi="Times New Roman"/>
                <w:sz w:val="24"/>
                <w:szCs w:val="24"/>
              </w:rPr>
            </w:pPr>
            <w:r w:rsidRPr="004B6D5C">
              <w:rPr>
                <w:rFonts w:ascii="Times New Roman" w:hAnsi="Times New Roman"/>
                <w:sz w:val="24"/>
                <w:szCs w:val="24"/>
              </w:rPr>
              <w:t>ko sniedz mērķa sasniegšana</w:t>
            </w:r>
          </w:p>
        </w:tc>
        <w:tc>
          <w:tcPr>
            <w:tcW w:w="6804" w:type="dxa"/>
          </w:tcPr>
          <w:p w14:paraId="35056E6C" w14:textId="2C080FEF" w:rsidR="004B6D5C" w:rsidRPr="004B6D5C" w:rsidRDefault="005246F0" w:rsidP="004B6D5C">
            <w:pPr>
              <w:widowControl w:val="0"/>
              <w:spacing w:after="0" w:line="240" w:lineRule="auto"/>
              <w:jc w:val="both"/>
              <w:rPr>
                <w:rFonts w:ascii="Times New Roman" w:hAnsi="Times New Roman"/>
                <w:sz w:val="24"/>
                <w:szCs w:val="24"/>
              </w:rPr>
            </w:pPr>
            <w:r>
              <w:rPr>
                <w:rFonts w:ascii="Times New Roman" w:hAnsi="Times New Roman"/>
                <w:sz w:val="24"/>
                <w:szCs w:val="24"/>
              </w:rPr>
              <w:t>Šie saistošie n</w:t>
            </w:r>
            <w:r w:rsidR="004B6D5C" w:rsidRPr="004B6D5C">
              <w:rPr>
                <w:rFonts w:ascii="Times New Roman" w:hAnsi="Times New Roman"/>
                <w:sz w:val="24"/>
                <w:szCs w:val="24"/>
              </w:rPr>
              <w:t>oteikumi ir piemēroti iecerētā mērķa sasniegšanas nodrošināšanai un paredz tikai to, kas ir vajadzīgs minētā mērķa sasniegšanai.</w:t>
            </w:r>
          </w:p>
          <w:p w14:paraId="7D4AE571" w14:textId="77777777" w:rsidR="00B1541F" w:rsidRPr="00F76E04" w:rsidRDefault="00B1541F" w:rsidP="00E67EF0">
            <w:pPr>
              <w:widowControl w:val="0"/>
              <w:spacing w:after="0" w:line="240" w:lineRule="auto"/>
              <w:jc w:val="both"/>
              <w:rPr>
                <w:rFonts w:ascii="Times New Roman" w:hAnsi="Times New Roman"/>
                <w:sz w:val="24"/>
                <w:szCs w:val="24"/>
              </w:rPr>
            </w:pPr>
          </w:p>
        </w:tc>
      </w:tr>
      <w:tr w:rsidR="004A2F10" w:rsidRPr="00F76E04" w14:paraId="7B86CEC0" w14:textId="77777777" w:rsidTr="00623179">
        <w:trPr>
          <w:trHeight w:val="2453"/>
        </w:trPr>
        <w:tc>
          <w:tcPr>
            <w:tcW w:w="3290" w:type="dxa"/>
          </w:tcPr>
          <w:p w14:paraId="3D2C248D" w14:textId="5D260F33" w:rsidR="004A2F10" w:rsidRPr="00F76E04" w:rsidRDefault="004A2F10" w:rsidP="004B6D5C">
            <w:pPr>
              <w:widowControl w:val="0"/>
              <w:spacing w:after="0" w:line="240" w:lineRule="auto"/>
              <w:rPr>
                <w:rFonts w:ascii="Times New Roman" w:hAnsi="Times New Roman"/>
                <w:sz w:val="24"/>
                <w:szCs w:val="24"/>
              </w:rPr>
            </w:pPr>
            <w:r w:rsidRPr="00F76E04">
              <w:rPr>
                <w:rFonts w:ascii="Times New Roman" w:hAnsi="Times New Roman"/>
                <w:sz w:val="24"/>
                <w:szCs w:val="24"/>
              </w:rPr>
              <w:t>8.</w:t>
            </w:r>
            <w:r>
              <w:rPr>
                <w:rFonts w:ascii="Times New Roman" w:hAnsi="Times New Roman"/>
                <w:sz w:val="24"/>
                <w:szCs w:val="24"/>
              </w:rPr>
              <w:t xml:space="preserve"> </w:t>
            </w:r>
            <w:r w:rsidRPr="004B6D5C">
              <w:rPr>
                <w:rFonts w:ascii="Times New Roman" w:hAnsi="Times New Roman"/>
                <w:sz w:val="24"/>
                <w:szCs w:val="24"/>
              </w:rPr>
              <w:t>Izstrādes gaitā veiktās konsultācijas ar privātpersonām un institūcijām</w:t>
            </w:r>
          </w:p>
        </w:tc>
        <w:tc>
          <w:tcPr>
            <w:tcW w:w="6804" w:type="dxa"/>
          </w:tcPr>
          <w:p w14:paraId="7099056A" w14:textId="283CF1F1" w:rsidR="00201383" w:rsidRDefault="004A2F10" w:rsidP="00176EB3">
            <w:pPr>
              <w:widowControl w:val="0"/>
              <w:spacing w:after="0" w:line="240" w:lineRule="auto"/>
              <w:jc w:val="both"/>
              <w:rPr>
                <w:rFonts w:ascii="Times New Roman" w:hAnsi="Times New Roman"/>
                <w:sz w:val="24"/>
                <w:szCs w:val="24"/>
              </w:rPr>
            </w:pPr>
            <w:r w:rsidRPr="00041242">
              <w:rPr>
                <w:rFonts w:ascii="Times New Roman" w:hAnsi="Times New Roman"/>
                <w:sz w:val="24"/>
                <w:szCs w:val="24"/>
              </w:rPr>
              <w:t xml:space="preserve">Atbilstoši Pašvaldību likuma 46. panta trešajai daļai, lai informētu sabiedrību par </w:t>
            </w:r>
            <w:r w:rsidR="00563B19">
              <w:rPr>
                <w:rFonts w:ascii="Times New Roman" w:hAnsi="Times New Roman"/>
                <w:sz w:val="24"/>
                <w:szCs w:val="24"/>
              </w:rPr>
              <w:t>šo saistošo n</w:t>
            </w:r>
            <w:r w:rsidRPr="00041242">
              <w:rPr>
                <w:rFonts w:ascii="Times New Roman" w:hAnsi="Times New Roman"/>
                <w:sz w:val="24"/>
                <w:szCs w:val="24"/>
              </w:rPr>
              <w:t xml:space="preserve">oteikumu projektu un dotu iespēju izteikt viedokli, </w:t>
            </w:r>
            <w:r w:rsidR="00563B19">
              <w:rPr>
                <w:rFonts w:ascii="Times New Roman" w:hAnsi="Times New Roman"/>
                <w:sz w:val="24"/>
                <w:szCs w:val="24"/>
              </w:rPr>
              <w:t>saistošo n</w:t>
            </w:r>
            <w:r w:rsidRPr="00041242">
              <w:rPr>
                <w:rFonts w:ascii="Times New Roman" w:hAnsi="Times New Roman"/>
                <w:sz w:val="24"/>
                <w:szCs w:val="24"/>
              </w:rPr>
              <w:t>oteikumu projekts</w:t>
            </w:r>
            <w:r w:rsidR="00A578AC">
              <w:rPr>
                <w:rFonts w:ascii="Times New Roman" w:hAnsi="Times New Roman"/>
                <w:sz w:val="24"/>
                <w:szCs w:val="24"/>
              </w:rPr>
              <w:t xml:space="preserve"> no</w:t>
            </w:r>
            <w:r w:rsidR="00176EB3">
              <w:rPr>
                <w:rFonts w:ascii="Times New Roman" w:hAnsi="Times New Roman"/>
                <w:sz w:val="24"/>
                <w:szCs w:val="24"/>
              </w:rPr>
              <w:t xml:space="preserve"> </w:t>
            </w:r>
            <w:r w:rsidR="00610E65">
              <w:rPr>
                <w:rFonts w:ascii="Times New Roman" w:hAnsi="Times New Roman"/>
                <w:sz w:val="24"/>
                <w:szCs w:val="24"/>
              </w:rPr>
              <w:t>__</w:t>
            </w:r>
            <w:r w:rsidR="00201383">
              <w:rPr>
                <w:rFonts w:ascii="Times New Roman" w:hAnsi="Times New Roman"/>
                <w:sz w:val="24"/>
                <w:szCs w:val="24"/>
              </w:rPr>
              <w:t>.0</w:t>
            </w:r>
            <w:r w:rsidR="0017196D">
              <w:rPr>
                <w:rFonts w:ascii="Times New Roman" w:hAnsi="Times New Roman"/>
                <w:sz w:val="24"/>
                <w:szCs w:val="24"/>
              </w:rPr>
              <w:t>6</w:t>
            </w:r>
            <w:r w:rsidR="002D023C" w:rsidRPr="002D023C">
              <w:rPr>
                <w:rFonts w:ascii="Times New Roman" w:hAnsi="Times New Roman"/>
                <w:sz w:val="24"/>
                <w:szCs w:val="24"/>
              </w:rPr>
              <w:t>.</w:t>
            </w:r>
            <w:r w:rsidR="001B621C" w:rsidRPr="002D023C">
              <w:rPr>
                <w:rFonts w:ascii="Times New Roman" w:hAnsi="Times New Roman"/>
                <w:sz w:val="24"/>
                <w:szCs w:val="24"/>
              </w:rPr>
              <w:t>202</w:t>
            </w:r>
            <w:r w:rsidR="00610E65">
              <w:rPr>
                <w:rFonts w:ascii="Times New Roman" w:hAnsi="Times New Roman"/>
                <w:sz w:val="24"/>
                <w:szCs w:val="24"/>
              </w:rPr>
              <w:t>6</w:t>
            </w:r>
            <w:r w:rsidR="00A578AC" w:rsidRPr="002D023C">
              <w:rPr>
                <w:rFonts w:ascii="Times New Roman" w:hAnsi="Times New Roman"/>
                <w:sz w:val="24"/>
                <w:szCs w:val="24"/>
              </w:rPr>
              <w:t xml:space="preserve"> </w:t>
            </w:r>
            <w:r w:rsidR="00DE0145" w:rsidRPr="002D023C">
              <w:rPr>
                <w:rFonts w:ascii="Times New Roman" w:hAnsi="Times New Roman"/>
                <w:sz w:val="24"/>
                <w:szCs w:val="24"/>
              </w:rPr>
              <w:t xml:space="preserve">līdz </w:t>
            </w:r>
            <w:r w:rsidR="00610E65">
              <w:rPr>
                <w:rFonts w:ascii="Times New Roman" w:hAnsi="Times New Roman"/>
                <w:sz w:val="24"/>
                <w:szCs w:val="24"/>
              </w:rPr>
              <w:t>___</w:t>
            </w:r>
            <w:r w:rsidR="00201383">
              <w:rPr>
                <w:rFonts w:ascii="Times New Roman" w:hAnsi="Times New Roman"/>
                <w:sz w:val="24"/>
                <w:szCs w:val="24"/>
              </w:rPr>
              <w:t>.0</w:t>
            </w:r>
            <w:r w:rsidR="0017196D">
              <w:rPr>
                <w:rFonts w:ascii="Times New Roman" w:hAnsi="Times New Roman"/>
                <w:sz w:val="24"/>
                <w:szCs w:val="24"/>
              </w:rPr>
              <w:t>6</w:t>
            </w:r>
            <w:r w:rsidR="001B621C" w:rsidRPr="002D023C">
              <w:rPr>
                <w:rFonts w:ascii="Times New Roman" w:hAnsi="Times New Roman"/>
                <w:sz w:val="24"/>
                <w:szCs w:val="24"/>
              </w:rPr>
              <w:t>.202</w:t>
            </w:r>
            <w:r w:rsidR="005100E9">
              <w:rPr>
                <w:rFonts w:ascii="Times New Roman" w:hAnsi="Times New Roman"/>
                <w:sz w:val="24"/>
                <w:szCs w:val="24"/>
              </w:rPr>
              <w:t>6</w:t>
            </w:r>
            <w:r w:rsidR="00DE0145">
              <w:rPr>
                <w:rFonts w:ascii="Times New Roman" w:hAnsi="Times New Roman"/>
                <w:sz w:val="24"/>
                <w:szCs w:val="24"/>
              </w:rPr>
              <w:t xml:space="preserve"> </w:t>
            </w:r>
            <w:r w:rsidRPr="00041242">
              <w:rPr>
                <w:rFonts w:ascii="Times New Roman" w:hAnsi="Times New Roman"/>
                <w:sz w:val="24"/>
                <w:szCs w:val="24"/>
              </w:rPr>
              <w:t xml:space="preserve">publicēts Pašvaldības tīmekļa vietnē </w:t>
            </w:r>
            <w:r w:rsidR="00DE0145" w:rsidRPr="00041242">
              <w:rPr>
                <w:rFonts w:ascii="Times New Roman" w:hAnsi="Times New Roman"/>
                <w:sz w:val="24"/>
                <w:szCs w:val="24"/>
              </w:rPr>
              <w:t>www.ventspils.lv sadaļas</w:t>
            </w:r>
            <w:r w:rsidR="00DE0145">
              <w:rPr>
                <w:rFonts w:ascii="Times New Roman" w:hAnsi="Times New Roman"/>
                <w:sz w:val="24"/>
                <w:szCs w:val="24"/>
              </w:rPr>
              <w:t xml:space="preserve"> </w:t>
            </w:r>
            <w:r w:rsidRPr="00041242">
              <w:rPr>
                <w:rFonts w:ascii="Times New Roman" w:hAnsi="Times New Roman"/>
                <w:sz w:val="24"/>
                <w:szCs w:val="24"/>
              </w:rPr>
              <w:t>“Iedzīvotāju līdzdalība” apakšsadaļā</w:t>
            </w:r>
            <w:r w:rsidR="00DE0145">
              <w:rPr>
                <w:rFonts w:ascii="Times New Roman" w:hAnsi="Times New Roman"/>
                <w:sz w:val="24"/>
                <w:szCs w:val="24"/>
              </w:rPr>
              <w:t xml:space="preserve"> </w:t>
            </w:r>
            <w:r w:rsidR="00DE0145" w:rsidRPr="00041242">
              <w:rPr>
                <w:rFonts w:ascii="Times New Roman" w:hAnsi="Times New Roman"/>
                <w:sz w:val="24"/>
                <w:szCs w:val="24"/>
              </w:rPr>
              <w:t>“Viedokļa izteikšana</w:t>
            </w:r>
            <w:r w:rsidR="00DE0145">
              <w:rPr>
                <w:rFonts w:ascii="Times New Roman" w:hAnsi="Times New Roman"/>
                <w:sz w:val="24"/>
                <w:szCs w:val="24"/>
              </w:rPr>
              <w:t xml:space="preserve"> </w:t>
            </w:r>
            <w:r w:rsidRPr="00041242">
              <w:rPr>
                <w:rFonts w:ascii="Times New Roman" w:hAnsi="Times New Roman"/>
                <w:sz w:val="24"/>
                <w:szCs w:val="24"/>
              </w:rPr>
              <w:t>par saistošo noteikumu projektiem”.</w:t>
            </w:r>
            <w:r w:rsidR="00201383">
              <w:rPr>
                <w:rFonts w:ascii="Times New Roman" w:hAnsi="Times New Roman"/>
                <w:sz w:val="24"/>
                <w:szCs w:val="24"/>
              </w:rPr>
              <w:t xml:space="preserve">  </w:t>
            </w:r>
          </w:p>
          <w:p w14:paraId="61830C96" w14:textId="6C4A9F0B" w:rsidR="003349FA" w:rsidRPr="004B6D5C" w:rsidRDefault="00563B19" w:rsidP="00176EB3">
            <w:pPr>
              <w:widowControl w:val="0"/>
              <w:spacing w:after="0" w:line="240" w:lineRule="auto"/>
              <w:jc w:val="both"/>
              <w:rPr>
                <w:rFonts w:ascii="Times New Roman" w:hAnsi="Times New Roman"/>
                <w:sz w:val="24"/>
                <w:szCs w:val="24"/>
              </w:rPr>
            </w:pPr>
            <w:r>
              <w:rPr>
                <w:rFonts w:ascii="Times New Roman" w:hAnsi="Times New Roman"/>
                <w:sz w:val="24"/>
                <w:szCs w:val="24"/>
              </w:rPr>
              <w:t>Saistošo n</w:t>
            </w:r>
            <w:r w:rsidR="00176EB3">
              <w:rPr>
                <w:rFonts w:ascii="Times New Roman" w:hAnsi="Times New Roman"/>
                <w:sz w:val="24"/>
                <w:szCs w:val="24"/>
              </w:rPr>
              <w:t xml:space="preserve">oteikumu projekts izskatīts Pašvaldības </w:t>
            </w:r>
            <w:r w:rsidR="0017196D">
              <w:rPr>
                <w:rFonts w:ascii="Times New Roman" w:hAnsi="Times New Roman"/>
                <w:sz w:val="24"/>
                <w:szCs w:val="24"/>
              </w:rPr>
              <w:t>_______</w:t>
            </w:r>
            <w:r w:rsidR="00176EB3">
              <w:rPr>
                <w:rFonts w:ascii="Times New Roman" w:hAnsi="Times New Roman"/>
                <w:sz w:val="24"/>
                <w:szCs w:val="24"/>
              </w:rPr>
              <w:t>komisijā (</w:t>
            </w:r>
            <w:r w:rsidR="00610E65">
              <w:rPr>
                <w:rFonts w:ascii="Times New Roman" w:hAnsi="Times New Roman"/>
                <w:sz w:val="24"/>
                <w:szCs w:val="24"/>
              </w:rPr>
              <w:t>___</w:t>
            </w:r>
            <w:r w:rsidR="00020F20">
              <w:rPr>
                <w:rFonts w:ascii="Times New Roman" w:hAnsi="Times New Roman"/>
                <w:sz w:val="24"/>
                <w:szCs w:val="24"/>
              </w:rPr>
              <w:t>.0</w:t>
            </w:r>
            <w:r w:rsidR="0017196D">
              <w:rPr>
                <w:rFonts w:ascii="Times New Roman" w:hAnsi="Times New Roman"/>
                <w:sz w:val="24"/>
                <w:szCs w:val="24"/>
              </w:rPr>
              <w:t>6</w:t>
            </w:r>
            <w:r w:rsidR="00176EB3">
              <w:rPr>
                <w:rFonts w:ascii="Times New Roman" w:hAnsi="Times New Roman"/>
                <w:sz w:val="24"/>
                <w:szCs w:val="24"/>
              </w:rPr>
              <w:t>.202</w:t>
            </w:r>
            <w:r w:rsidR="00610E65">
              <w:rPr>
                <w:rFonts w:ascii="Times New Roman" w:hAnsi="Times New Roman"/>
                <w:sz w:val="24"/>
                <w:szCs w:val="24"/>
              </w:rPr>
              <w:t>6</w:t>
            </w:r>
            <w:r w:rsidR="00176EB3">
              <w:rPr>
                <w:rFonts w:ascii="Times New Roman" w:hAnsi="Times New Roman"/>
                <w:sz w:val="24"/>
                <w:szCs w:val="24"/>
              </w:rPr>
              <w:t xml:space="preserve">.) un </w:t>
            </w:r>
            <w:r w:rsidR="001E724A">
              <w:rPr>
                <w:rFonts w:ascii="Times New Roman" w:hAnsi="Times New Roman"/>
                <w:sz w:val="24"/>
                <w:szCs w:val="24"/>
              </w:rPr>
              <w:t>Finanšu</w:t>
            </w:r>
            <w:r w:rsidR="00176EB3">
              <w:rPr>
                <w:rFonts w:ascii="Times New Roman" w:hAnsi="Times New Roman"/>
                <w:sz w:val="24"/>
                <w:szCs w:val="24"/>
              </w:rPr>
              <w:t>_komitejā (</w:t>
            </w:r>
            <w:r w:rsidR="00610E65">
              <w:rPr>
                <w:rFonts w:ascii="Times New Roman" w:hAnsi="Times New Roman"/>
                <w:sz w:val="24"/>
                <w:szCs w:val="24"/>
              </w:rPr>
              <w:t>___</w:t>
            </w:r>
            <w:r w:rsidR="00D52A69">
              <w:rPr>
                <w:rFonts w:ascii="Times New Roman" w:hAnsi="Times New Roman"/>
                <w:sz w:val="24"/>
                <w:szCs w:val="24"/>
              </w:rPr>
              <w:t>.</w:t>
            </w:r>
            <w:r w:rsidR="0017196D">
              <w:rPr>
                <w:rFonts w:ascii="Times New Roman" w:hAnsi="Times New Roman"/>
                <w:sz w:val="24"/>
                <w:szCs w:val="24"/>
              </w:rPr>
              <w:t>06</w:t>
            </w:r>
            <w:r w:rsidR="00176EB3">
              <w:rPr>
                <w:rFonts w:ascii="Times New Roman" w:hAnsi="Times New Roman"/>
                <w:sz w:val="24"/>
                <w:szCs w:val="24"/>
              </w:rPr>
              <w:t>.202</w:t>
            </w:r>
            <w:r w:rsidR="00610E65">
              <w:rPr>
                <w:rFonts w:ascii="Times New Roman" w:hAnsi="Times New Roman"/>
                <w:sz w:val="24"/>
                <w:szCs w:val="24"/>
              </w:rPr>
              <w:t>6</w:t>
            </w:r>
            <w:r w:rsidR="00176EB3">
              <w:rPr>
                <w:rFonts w:ascii="Times New Roman" w:hAnsi="Times New Roman"/>
                <w:sz w:val="24"/>
                <w:szCs w:val="24"/>
              </w:rPr>
              <w:t>.)</w:t>
            </w:r>
            <w:r w:rsidR="00A578AC">
              <w:rPr>
                <w:rFonts w:ascii="Times New Roman" w:hAnsi="Times New Roman"/>
                <w:sz w:val="24"/>
                <w:szCs w:val="24"/>
              </w:rPr>
              <w:t>.</w:t>
            </w:r>
            <w:r w:rsidR="00176EB3">
              <w:rPr>
                <w:rFonts w:ascii="Times New Roman" w:hAnsi="Times New Roman"/>
                <w:sz w:val="24"/>
                <w:szCs w:val="24"/>
              </w:rPr>
              <w:t xml:space="preserve"> </w:t>
            </w:r>
          </w:p>
        </w:tc>
      </w:tr>
    </w:tbl>
    <w:p w14:paraId="24740F83" w14:textId="77777777" w:rsidR="007272EB" w:rsidRDefault="007272EB" w:rsidP="00020F20">
      <w:pPr>
        <w:autoSpaceDE w:val="0"/>
        <w:autoSpaceDN w:val="0"/>
        <w:adjustRightInd w:val="0"/>
        <w:rPr>
          <w:rFonts w:ascii="Times New Roman" w:hAnsi="Times New Roman"/>
          <w:sz w:val="24"/>
          <w:szCs w:val="24"/>
        </w:rPr>
      </w:pPr>
    </w:p>
    <w:p w14:paraId="3480EBC6" w14:textId="513CCC3D" w:rsidR="002707AE" w:rsidRPr="004B7368" w:rsidRDefault="009B5D99" w:rsidP="00020F20">
      <w:pPr>
        <w:autoSpaceDE w:val="0"/>
        <w:autoSpaceDN w:val="0"/>
        <w:adjustRightInd w:val="0"/>
        <w:rPr>
          <w:rFonts w:ascii="Times New Roman" w:hAnsi="Times New Roman"/>
          <w:sz w:val="24"/>
          <w:szCs w:val="24"/>
        </w:rPr>
      </w:pPr>
      <w:r>
        <w:rPr>
          <w:rFonts w:ascii="Times New Roman" w:hAnsi="Times New Roman"/>
          <w:sz w:val="24"/>
          <w:szCs w:val="24"/>
        </w:rPr>
        <w:t>Domes</w:t>
      </w:r>
      <w:r w:rsidRPr="009B5D99">
        <w:rPr>
          <w:rFonts w:ascii="Times New Roman" w:hAnsi="Times New Roman"/>
          <w:sz w:val="24"/>
          <w:szCs w:val="24"/>
        </w:rPr>
        <w:t xml:space="preserve"> priekšsēdētājs</w:t>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r>
      <w:r w:rsidR="00772388">
        <w:rPr>
          <w:rFonts w:ascii="Times New Roman" w:hAnsi="Times New Roman"/>
          <w:sz w:val="24"/>
          <w:szCs w:val="24"/>
        </w:rPr>
        <w:tab/>
        <w:t xml:space="preserve">    </w:t>
      </w:r>
      <w:r w:rsidRPr="009B5D99">
        <w:rPr>
          <w:rFonts w:ascii="Times New Roman" w:hAnsi="Times New Roman"/>
          <w:sz w:val="24"/>
          <w:szCs w:val="24"/>
        </w:rPr>
        <w:t>J.Vītoliņš</w:t>
      </w:r>
    </w:p>
    <w:sectPr w:rsidR="002707AE" w:rsidRPr="004B7368" w:rsidSect="004A2F10">
      <w:footerReference w:type="default" r:id="rId8"/>
      <w:headerReference w:type="first" r:id="rId9"/>
      <w:pgSz w:w="11906" w:h="16838"/>
      <w:pgMar w:top="698" w:right="849" w:bottom="1418" w:left="1560" w:header="567" w:footer="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DB72" w14:textId="77777777" w:rsidR="00EB6EE0" w:rsidRDefault="00EB6EE0" w:rsidP="00AE168F">
      <w:pPr>
        <w:spacing w:after="0" w:line="240" w:lineRule="auto"/>
      </w:pPr>
      <w:r>
        <w:separator/>
      </w:r>
    </w:p>
  </w:endnote>
  <w:endnote w:type="continuationSeparator" w:id="0">
    <w:p w14:paraId="3C9D86F2" w14:textId="77777777" w:rsidR="00EB6EE0" w:rsidRDefault="00EB6EE0" w:rsidP="00AE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2E34" w14:textId="77777777" w:rsidR="00AE168F" w:rsidRDefault="00B9467C" w:rsidP="00750486">
    <w:pPr>
      <w:pStyle w:val="Kjene"/>
      <w:jc w:val="center"/>
    </w:pPr>
    <w:r w:rsidRPr="00750486">
      <w:rPr>
        <w:rFonts w:ascii="Times New Roman" w:hAnsi="Times New Roman"/>
        <w:sz w:val="20"/>
        <w:szCs w:val="20"/>
      </w:rPr>
      <w:fldChar w:fldCharType="begin"/>
    </w:r>
    <w:r w:rsidRPr="00750486">
      <w:rPr>
        <w:rFonts w:ascii="Times New Roman" w:hAnsi="Times New Roman"/>
        <w:sz w:val="20"/>
        <w:szCs w:val="20"/>
      </w:rPr>
      <w:instrText xml:space="preserve"> PAGE   \* MERGEFORMAT </w:instrText>
    </w:r>
    <w:r w:rsidRPr="00750486">
      <w:rPr>
        <w:rFonts w:ascii="Times New Roman" w:hAnsi="Times New Roman"/>
        <w:sz w:val="20"/>
        <w:szCs w:val="20"/>
      </w:rPr>
      <w:fldChar w:fldCharType="separate"/>
    </w:r>
    <w:r w:rsidR="003F20E5">
      <w:rPr>
        <w:rFonts w:ascii="Times New Roman" w:hAnsi="Times New Roman"/>
        <w:noProof/>
        <w:sz w:val="20"/>
        <w:szCs w:val="20"/>
      </w:rPr>
      <w:t>2</w:t>
    </w:r>
    <w:r w:rsidRPr="00750486">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7742" w14:textId="77777777" w:rsidR="00EB6EE0" w:rsidRDefault="00EB6EE0" w:rsidP="00AE168F">
      <w:pPr>
        <w:spacing w:after="0" w:line="240" w:lineRule="auto"/>
      </w:pPr>
      <w:r>
        <w:separator/>
      </w:r>
    </w:p>
  </w:footnote>
  <w:footnote w:type="continuationSeparator" w:id="0">
    <w:p w14:paraId="69E11551" w14:textId="77777777" w:rsidR="00EB6EE0" w:rsidRDefault="00EB6EE0" w:rsidP="00AE1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5AD2" w14:textId="77777777" w:rsidR="003C1E85" w:rsidRPr="003C1E85" w:rsidRDefault="00F917ED"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r>
      <w:rPr>
        <w:noProof/>
        <w:lang w:eastAsia="lv-LV"/>
      </w:rPr>
      <w:drawing>
        <wp:anchor distT="0" distB="0" distL="0" distR="0" simplePos="0" relativeHeight="251657728" behindDoc="0" locked="0" layoutInCell="1" allowOverlap="1" wp14:anchorId="07C89DBA" wp14:editId="3657954E">
          <wp:simplePos x="0" y="0"/>
          <wp:positionH relativeFrom="column">
            <wp:posOffset>2663825</wp:posOffset>
          </wp:positionH>
          <wp:positionV relativeFrom="paragraph">
            <wp:posOffset>0</wp:posOffset>
          </wp:positionV>
          <wp:extent cx="685165" cy="819785"/>
          <wp:effectExtent l="0" t="0" r="635" b="0"/>
          <wp:wrapSquare wrapText="largest"/>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180155D"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69C059EA" w14:textId="77777777" w:rsidR="003C1E85" w:rsidRPr="003C1E85" w:rsidRDefault="003C1E85" w:rsidP="003C1E85">
    <w:pPr>
      <w:widowControl w:val="0"/>
      <w:suppressLineNumbers/>
      <w:tabs>
        <w:tab w:val="center" w:pos="4822"/>
        <w:tab w:val="right" w:pos="9645"/>
      </w:tabs>
      <w:suppressAutoHyphens/>
      <w:spacing w:after="0" w:line="240" w:lineRule="auto"/>
      <w:ind w:right="180"/>
      <w:jc w:val="center"/>
      <w:rPr>
        <w:rFonts w:ascii="Times New Roman" w:eastAsia="Arial" w:hAnsi="Times New Roman"/>
        <w:kern w:val="1"/>
        <w:sz w:val="24"/>
        <w:szCs w:val="24"/>
        <w:lang w:eastAsia="lv-LV"/>
      </w:rPr>
    </w:pPr>
  </w:p>
  <w:p w14:paraId="13464AA4" w14:textId="77777777" w:rsidR="003C1E85" w:rsidRPr="003C1E85" w:rsidRDefault="003C1E85" w:rsidP="003C1E85">
    <w:pPr>
      <w:widowControl w:val="0"/>
      <w:suppressLineNumbers/>
      <w:tabs>
        <w:tab w:val="center" w:pos="4822"/>
        <w:tab w:val="right" w:pos="9645"/>
      </w:tabs>
      <w:suppressAutoHyphens/>
      <w:spacing w:after="0" w:line="240" w:lineRule="auto"/>
      <w:ind w:left="165" w:right="180"/>
      <w:jc w:val="center"/>
      <w:rPr>
        <w:rFonts w:ascii="Times New Roman" w:eastAsia="Arial" w:hAnsi="Times New Roman"/>
        <w:kern w:val="1"/>
        <w:sz w:val="24"/>
        <w:szCs w:val="24"/>
        <w:lang w:eastAsia="lv-LV"/>
      </w:rPr>
    </w:pPr>
  </w:p>
  <w:p w14:paraId="0AAA26E2" w14:textId="77777777" w:rsidR="003C1E85" w:rsidRPr="003C1E85" w:rsidRDefault="003C1E85" w:rsidP="003C1E85">
    <w:pPr>
      <w:widowControl w:val="0"/>
      <w:suppressLineNumbers/>
      <w:tabs>
        <w:tab w:val="center" w:pos="4822"/>
        <w:tab w:val="right" w:pos="9645"/>
      </w:tabs>
      <w:suppressAutoHyphens/>
      <w:spacing w:after="0" w:line="240" w:lineRule="auto"/>
      <w:ind w:left="390" w:right="-15"/>
      <w:jc w:val="center"/>
      <w:rPr>
        <w:rFonts w:ascii="Times New Roman" w:eastAsia="Arial" w:hAnsi="Times New Roman"/>
        <w:kern w:val="1"/>
        <w:sz w:val="24"/>
        <w:szCs w:val="24"/>
        <w:lang w:eastAsia="lv-LV"/>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3C1E85" w:rsidRPr="003C1E85" w14:paraId="1A77E2FF" w14:textId="77777777" w:rsidTr="00AD7551">
      <w:tc>
        <w:tcPr>
          <w:tcW w:w="9651" w:type="dxa"/>
        </w:tcPr>
        <w:p w14:paraId="3F36200A" w14:textId="77777777" w:rsidR="003C1E85" w:rsidRPr="003C1E85" w:rsidRDefault="003C1E85" w:rsidP="003C1E85">
          <w:pPr>
            <w:widowControl w:val="0"/>
            <w:suppressLineNumbers/>
            <w:suppressAutoHyphens/>
            <w:spacing w:after="0" w:line="240" w:lineRule="auto"/>
            <w:ind w:right="180"/>
            <w:jc w:val="center"/>
            <w:rPr>
              <w:rFonts w:ascii="Times New Roman" w:eastAsia="Arial" w:hAnsi="Times New Roman"/>
              <w:b/>
              <w:bCs/>
              <w:kern w:val="1"/>
              <w:sz w:val="24"/>
              <w:szCs w:val="24"/>
              <w:lang w:eastAsia="lv-LV"/>
            </w:rPr>
          </w:pPr>
          <w:r w:rsidRPr="003C1E85">
            <w:rPr>
              <w:rFonts w:ascii="Times New Roman" w:eastAsia="Arial" w:hAnsi="Times New Roman"/>
              <w:b/>
              <w:bCs/>
              <w:kern w:val="1"/>
              <w:sz w:val="24"/>
              <w:szCs w:val="24"/>
              <w:lang w:eastAsia="lv-LV"/>
            </w:rPr>
            <w:t xml:space="preserve">VENTSPILS </w:t>
          </w:r>
          <w:r w:rsidR="00C832B6">
            <w:rPr>
              <w:rFonts w:ascii="Times New Roman" w:eastAsia="Arial" w:hAnsi="Times New Roman"/>
              <w:b/>
              <w:bCs/>
              <w:kern w:val="1"/>
              <w:sz w:val="24"/>
              <w:szCs w:val="24"/>
              <w:lang w:eastAsia="lv-LV"/>
            </w:rPr>
            <w:t>VALSTS</w:t>
          </w:r>
          <w:r w:rsidRPr="003C1E85">
            <w:rPr>
              <w:rFonts w:ascii="Times New Roman" w:eastAsia="Arial" w:hAnsi="Times New Roman"/>
              <w:b/>
              <w:bCs/>
              <w:kern w:val="1"/>
              <w:sz w:val="24"/>
              <w:szCs w:val="24"/>
              <w:lang w:eastAsia="lv-LV"/>
            </w:rPr>
            <w:t xml:space="preserve">PILSĒTAS </w:t>
          </w:r>
          <w:r w:rsidR="00C832B6">
            <w:rPr>
              <w:rFonts w:ascii="Times New Roman" w:eastAsia="Arial" w:hAnsi="Times New Roman"/>
              <w:b/>
              <w:bCs/>
              <w:kern w:val="1"/>
              <w:sz w:val="24"/>
              <w:szCs w:val="24"/>
              <w:lang w:eastAsia="lv-LV"/>
            </w:rPr>
            <w:t>PAŠVALDĪBA</w:t>
          </w:r>
          <w:r w:rsidR="003813A7">
            <w:rPr>
              <w:rFonts w:ascii="Times New Roman" w:eastAsia="Arial" w:hAnsi="Times New Roman"/>
              <w:b/>
              <w:bCs/>
              <w:kern w:val="1"/>
              <w:sz w:val="24"/>
              <w:szCs w:val="24"/>
              <w:lang w:eastAsia="lv-LV"/>
            </w:rPr>
            <w:t>S DOME</w:t>
          </w:r>
        </w:p>
      </w:tc>
    </w:tr>
    <w:tr w:rsidR="003C1E85" w:rsidRPr="003C1E85" w14:paraId="74F8AAAD" w14:textId="77777777" w:rsidTr="00AD7551">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044C0F6E" w14:textId="77777777" w:rsidR="003C1E85" w:rsidRPr="003C1E85" w:rsidRDefault="003C1E85" w:rsidP="003C1E85">
          <w:pPr>
            <w:widowControl w:val="0"/>
            <w:suppressLineNumbers/>
            <w:suppressAutoHyphens/>
            <w:snapToGrid w:val="0"/>
            <w:spacing w:after="0" w:line="240" w:lineRule="auto"/>
            <w:ind w:left="-70" w:right="185"/>
            <w:jc w:val="center"/>
            <w:rPr>
              <w:rFonts w:ascii="Times New Roman" w:eastAsia="Arial" w:hAnsi="Times New Roman"/>
              <w:kern w:val="1"/>
              <w:sz w:val="18"/>
              <w:szCs w:val="18"/>
              <w:lang w:eastAsia="lv-LV"/>
            </w:rPr>
          </w:pPr>
          <w:r w:rsidRPr="003C1E85">
            <w:rPr>
              <w:rFonts w:ascii="Times New Roman" w:eastAsia="Arial" w:hAnsi="Times New Roman"/>
              <w:kern w:val="1"/>
              <w:sz w:val="18"/>
              <w:szCs w:val="18"/>
              <w:lang w:eastAsia="lv-LV"/>
            </w:rPr>
            <w:t>Jūras iela 36, Ventspils, LV</w:t>
          </w:r>
          <w:r w:rsidRPr="003C1E85">
            <w:rPr>
              <w:rFonts w:ascii="Times New Roman" w:eastAsia="Arial" w:hAnsi="Times New Roman"/>
              <w:kern w:val="1"/>
              <w:sz w:val="18"/>
              <w:szCs w:val="18"/>
              <w:lang w:eastAsia="lv-LV"/>
            </w:rPr>
            <w:softHyphen/>
            <w:t xml:space="preserve">3601, Latvija, tālr.: 63601100, e-pasts: </w:t>
          </w:r>
          <w:hyperlink r:id="rId2" w:history="1">
            <w:r w:rsidR="00A93699" w:rsidRPr="00894CFD">
              <w:rPr>
                <w:rStyle w:val="Hipersaite"/>
                <w:rFonts w:ascii="Times New Roman" w:eastAsia="Arial" w:hAnsi="Times New Roman"/>
                <w:kern w:val="1"/>
                <w:sz w:val="18"/>
                <w:szCs w:val="18"/>
                <w:lang w:eastAsia="lv-LV"/>
              </w:rPr>
              <w:t>dome@ventspils.lv</w:t>
            </w:r>
          </w:hyperlink>
          <w:r w:rsidR="003813A7">
            <w:rPr>
              <w:rStyle w:val="Hipersaite"/>
              <w:rFonts w:ascii="Times New Roman" w:eastAsia="Arial" w:hAnsi="Times New Roman"/>
              <w:kern w:val="1"/>
              <w:sz w:val="18"/>
              <w:szCs w:val="18"/>
              <w:lang w:eastAsia="lv-LV"/>
            </w:rPr>
            <w:t>, www.ventspils.lv</w:t>
          </w:r>
        </w:p>
      </w:tc>
    </w:tr>
  </w:tbl>
  <w:p w14:paraId="02B8A623" w14:textId="77777777" w:rsidR="00AB5B4B" w:rsidRPr="003C1E85" w:rsidRDefault="00AB5B4B" w:rsidP="0022657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62F"/>
    <w:multiLevelType w:val="hybridMultilevel"/>
    <w:tmpl w:val="E4FAF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B854B2"/>
    <w:multiLevelType w:val="hybridMultilevel"/>
    <w:tmpl w:val="EE085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6D0CA6"/>
    <w:multiLevelType w:val="hybridMultilevel"/>
    <w:tmpl w:val="FAE83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F02DC2"/>
    <w:multiLevelType w:val="hybridMultilevel"/>
    <w:tmpl w:val="D736C3B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208C4524"/>
    <w:multiLevelType w:val="hybridMultilevel"/>
    <w:tmpl w:val="76AC2A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26B770C0"/>
    <w:multiLevelType w:val="hybridMultilevel"/>
    <w:tmpl w:val="6DEA1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4D73C1"/>
    <w:multiLevelType w:val="hybridMultilevel"/>
    <w:tmpl w:val="03122F6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75E0A4D"/>
    <w:multiLevelType w:val="hybridMultilevel"/>
    <w:tmpl w:val="031ED7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86D6060"/>
    <w:multiLevelType w:val="hybridMultilevel"/>
    <w:tmpl w:val="0B760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D25786"/>
    <w:multiLevelType w:val="multilevel"/>
    <w:tmpl w:val="52DA0A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6321C8"/>
    <w:multiLevelType w:val="hybridMultilevel"/>
    <w:tmpl w:val="720A8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0EB007A"/>
    <w:multiLevelType w:val="hybridMultilevel"/>
    <w:tmpl w:val="F3CA5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5D50508"/>
    <w:multiLevelType w:val="hybridMultilevel"/>
    <w:tmpl w:val="E9643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D627AA"/>
    <w:multiLevelType w:val="hybridMultilevel"/>
    <w:tmpl w:val="6F2675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100612"/>
    <w:multiLevelType w:val="hybridMultilevel"/>
    <w:tmpl w:val="5AC01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6F22AF"/>
    <w:multiLevelType w:val="hybridMultilevel"/>
    <w:tmpl w:val="925A2D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6DFA6A49"/>
    <w:multiLevelType w:val="hybridMultilevel"/>
    <w:tmpl w:val="5E683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7C213E4"/>
    <w:multiLevelType w:val="hybridMultilevel"/>
    <w:tmpl w:val="8EE42852"/>
    <w:lvl w:ilvl="0" w:tplc="FB36CB92">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7C49504C"/>
    <w:multiLevelType w:val="hybridMultilevel"/>
    <w:tmpl w:val="AD3C4EC0"/>
    <w:lvl w:ilvl="0" w:tplc="65DACB44">
      <w:start w:val="1"/>
      <w:numFmt w:val="decimal"/>
      <w:lvlText w:val="%1)"/>
      <w:lvlJc w:val="left"/>
      <w:pPr>
        <w:ind w:left="720" w:hanging="360"/>
      </w:pPr>
      <w:rPr>
        <w:rFonts w:ascii="Times New Roman"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8916020">
    <w:abstractNumId w:val="4"/>
  </w:num>
  <w:num w:numId="2" w16cid:durableId="1035885388">
    <w:abstractNumId w:val="6"/>
  </w:num>
  <w:num w:numId="3" w16cid:durableId="806554509">
    <w:abstractNumId w:val="13"/>
  </w:num>
  <w:num w:numId="4" w16cid:durableId="1505629688">
    <w:abstractNumId w:val="10"/>
  </w:num>
  <w:num w:numId="5" w16cid:durableId="1708868854">
    <w:abstractNumId w:val="15"/>
  </w:num>
  <w:num w:numId="6" w16cid:durableId="835999030">
    <w:abstractNumId w:val="8"/>
  </w:num>
  <w:num w:numId="7" w16cid:durableId="349378645">
    <w:abstractNumId w:val="9"/>
  </w:num>
  <w:num w:numId="8" w16cid:durableId="1131559548">
    <w:abstractNumId w:val="17"/>
  </w:num>
  <w:num w:numId="9" w16cid:durableId="1727028456">
    <w:abstractNumId w:val="5"/>
  </w:num>
  <w:num w:numId="10" w16cid:durableId="2115129918">
    <w:abstractNumId w:val="16"/>
  </w:num>
  <w:num w:numId="11" w16cid:durableId="2034721432">
    <w:abstractNumId w:val="1"/>
  </w:num>
  <w:num w:numId="12" w16cid:durableId="803304501">
    <w:abstractNumId w:val="11"/>
  </w:num>
  <w:num w:numId="13" w16cid:durableId="263999894">
    <w:abstractNumId w:val="0"/>
  </w:num>
  <w:num w:numId="14" w16cid:durableId="240144474">
    <w:abstractNumId w:val="18"/>
  </w:num>
  <w:num w:numId="15" w16cid:durableId="1367289534">
    <w:abstractNumId w:val="3"/>
  </w:num>
  <w:num w:numId="16" w16cid:durableId="2087340513">
    <w:abstractNumId w:val="7"/>
  </w:num>
  <w:num w:numId="17" w16cid:durableId="2021001271">
    <w:abstractNumId w:val="12"/>
  </w:num>
  <w:num w:numId="18" w16cid:durableId="500395580">
    <w:abstractNumId w:val="14"/>
  </w:num>
  <w:num w:numId="19" w16cid:durableId="1318536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68"/>
    <w:rsid w:val="00002DD4"/>
    <w:rsid w:val="00007ADD"/>
    <w:rsid w:val="00017358"/>
    <w:rsid w:val="00017E4D"/>
    <w:rsid w:val="00020F20"/>
    <w:rsid w:val="00021108"/>
    <w:rsid w:val="00022FC0"/>
    <w:rsid w:val="000230B0"/>
    <w:rsid w:val="00023C0B"/>
    <w:rsid w:val="000304D7"/>
    <w:rsid w:val="00035B5F"/>
    <w:rsid w:val="00037578"/>
    <w:rsid w:val="00041242"/>
    <w:rsid w:val="000437CE"/>
    <w:rsid w:val="00043A18"/>
    <w:rsid w:val="0004521E"/>
    <w:rsid w:val="00046E77"/>
    <w:rsid w:val="00047D10"/>
    <w:rsid w:val="00052900"/>
    <w:rsid w:val="00052950"/>
    <w:rsid w:val="00062666"/>
    <w:rsid w:val="00063470"/>
    <w:rsid w:val="0006546B"/>
    <w:rsid w:val="00072F79"/>
    <w:rsid w:val="00084DCD"/>
    <w:rsid w:val="00091154"/>
    <w:rsid w:val="00092980"/>
    <w:rsid w:val="00092ABD"/>
    <w:rsid w:val="0009726D"/>
    <w:rsid w:val="000A305D"/>
    <w:rsid w:val="000A5543"/>
    <w:rsid w:val="000A73F1"/>
    <w:rsid w:val="000B36E8"/>
    <w:rsid w:val="000B381B"/>
    <w:rsid w:val="000B4ECF"/>
    <w:rsid w:val="000D0299"/>
    <w:rsid w:val="000F2A68"/>
    <w:rsid w:val="000F32CC"/>
    <w:rsid w:val="00100C9B"/>
    <w:rsid w:val="00102CBD"/>
    <w:rsid w:val="00103E81"/>
    <w:rsid w:val="001071CA"/>
    <w:rsid w:val="00113EEB"/>
    <w:rsid w:val="00114794"/>
    <w:rsid w:val="0011710C"/>
    <w:rsid w:val="0012118C"/>
    <w:rsid w:val="00127BFE"/>
    <w:rsid w:val="00130631"/>
    <w:rsid w:val="00134664"/>
    <w:rsid w:val="001364A3"/>
    <w:rsid w:val="00137157"/>
    <w:rsid w:val="00154981"/>
    <w:rsid w:val="0017124E"/>
    <w:rsid w:val="0017196D"/>
    <w:rsid w:val="00176B49"/>
    <w:rsid w:val="00176EB3"/>
    <w:rsid w:val="001819AE"/>
    <w:rsid w:val="00185DED"/>
    <w:rsid w:val="001901D7"/>
    <w:rsid w:val="00190BEA"/>
    <w:rsid w:val="0019170A"/>
    <w:rsid w:val="0019309F"/>
    <w:rsid w:val="001A0B0B"/>
    <w:rsid w:val="001B445E"/>
    <w:rsid w:val="001B5CF5"/>
    <w:rsid w:val="001B621C"/>
    <w:rsid w:val="001B7EE0"/>
    <w:rsid w:val="001C52B3"/>
    <w:rsid w:val="001C6B15"/>
    <w:rsid w:val="001D56F4"/>
    <w:rsid w:val="001E2B9B"/>
    <w:rsid w:val="001E4126"/>
    <w:rsid w:val="001E724A"/>
    <w:rsid w:val="001E789F"/>
    <w:rsid w:val="001F2651"/>
    <w:rsid w:val="00201383"/>
    <w:rsid w:val="002020BF"/>
    <w:rsid w:val="00202BB4"/>
    <w:rsid w:val="002156BF"/>
    <w:rsid w:val="002170A3"/>
    <w:rsid w:val="002172B2"/>
    <w:rsid w:val="00217DDD"/>
    <w:rsid w:val="00220E4C"/>
    <w:rsid w:val="00222B2A"/>
    <w:rsid w:val="0022657A"/>
    <w:rsid w:val="00232110"/>
    <w:rsid w:val="00232E03"/>
    <w:rsid w:val="00235C38"/>
    <w:rsid w:val="0025223D"/>
    <w:rsid w:val="00253E78"/>
    <w:rsid w:val="00263816"/>
    <w:rsid w:val="00264FFE"/>
    <w:rsid w:val="002659E9"/>
    <w:rsid w:val="002707AE"/>
    <w:rsid w:val="002B1A10"/>
    <w:rsid w:val="002B7C7C"/>
    <w:rsid w:val="002C2EAF"/>
    <w:rsid w:val="002C4466"/>
    <w:rsid w:val="002D023C"/>
    <w:rsid w:val="002D6161"/>
    <w:rsid w:val="002E070A"/>
    <w:rsid w:val="002E21BB"/>
    <w:rsid w:val="002E31B0"/>
    <w:rsid w:val="002E6717"/>
    <w:rsid w:val="002F5239"/>
    <w:rsid w:val="0030658D"/>
    <w:rsid w:val="00313EFD"/>
    <w:rsid w:val="00333BCC"/>
    <w:rsid w:val="003349FA"/>
    <w:rsid w:val="00335F3B"/>
    <w:rsid w:val="00337D3B"/>
    <w:rsid w:val="00340A1F"/>
    <w:rsid w:val="00345719"/>
    <w:rsid w:val="00352FF4"/>
    <w:rsid w:val="003578D0"/>
    <w:rsid w:val="00362DD0"/>
    <w:rsid w:val="003657BB"/>
    <w:rsid w:val="00365945"/>
    <w:rsid w:val="003718B8"/>
    <w:rsid w:val="00371B6F"/>
    <w:rsid w:val="00372BB0"/>
    <w:rsid w:val="0037604F"/>
    <w:rsid w:val="0037710C"/>
    <w:rsid w:val="00380983"/>
    <w:rsid w:val="003813A7"/>
    <w:rsid w:val="00381A13"/>
    <w:rsid w:val="003979AD"/>
    <w:rsid w:val="003A2D0B"/>
    <w:rsid w:val="003A3CC8"/>
    <w:rsid w:val="003A4E6B"/>
    <w:rsid w:val="003B225B"/>
    <w:rsid w:val="003B4254"/>
    <w:rsid w:val="003B4F9D"/>
    <w:rsid w:val="003B69C0"/>
    <w:rsid w:val="003C0BCB"/>
    <w:rsid w:val="003C1E85"/>
    <w:rsid w:val="003D67A1"/>
    <w:rsid w:val="003D7D33"/>
    <w:rsid w:val="003E1505"/>
    <w:rsid w:val="003E1A21"/>
    <w:rsid w:val="003E5AB4"/>
    <w:rsid w:val="003F2034"/>
    <w:rsid w:val="003F20E5"/>
    <w:rsid w:val="003F22D7"/>
    <w:rsid w:val="00400CC8"/>
    <w:rsid w:val="00401513"/>
    <w:rsid w:val="004046F7"/>
    <w:rsid w:val="00404C62"/>
    <w:rsid w:val="004060D5"/>
    <w:rsid w:val="004126CE"/>
    <w:rsid w:val="004146B5"/>
    <w:rsid w:val="00423976"/>
    <w:rsid w:val="004261B5"/>
    <w:rsid w:val="00431B5F"/>
    <w:rsid w:val="004326AA"/>
    <w:rsid w:val="00434FA5"/>
    <w:rsid w:val="00446AAB"/>
    <w:rsid w:val="00452B2C"/>
    <w:rsid w:val="00453A48"/>
    <w:rsid w:val="00466F30"/>
    <w:rsid w:val="00472FCB"/>
    <w:rsid w:val="0047401F"/>
    <w:rsid w:val="004766D7"/>
    <w:rsid w:val="00480857"/>
    <w:rsid w:val="004917E3"/>
    <w:rsid w:val="00493790"/>
    <w:rsid w:val="004A2E66"/>
    <w:rsid w:val="004A2F10"/>
    <w:rsid w:val="004B454F"/>
    <w:rsid w:val="004B6D5C"/>
    <w:rsid w:val="004B7368"/>
    <w:rsid w:val="004B7986"/>
    <w:rsid w:val="004C0A4F"/>
    <w:rsid w:val="004C1EDE"/>
    <w:rsid w:val="004D28C3"/>
    <w:rsid w:val="004D3298"/>
    <w:rsid w:val="004D638C"/>
    <w:rsid w:val="004E3355"/>
    <w:rsid w:val="004E60B0"/>
    <w:rsid w:val="004E7A63"/>
    <w:rsid w:val="004F0280"/>
    <w:rsid w:val="004F071B"/>
    <w:rsid w:val="005100E9"/>
    <w:rsid w:val="00510FB7"/>
    <w:rsid w:val="00512AE3"/>
    <w:rsid w:val="00516887"/>
    <w:rsid w:val="0051795C"/>
    <w:rsid w:val="00521E3B"/>
    <w:rsid w:val="00521F78"/>
    <w:rsid w:val="005246F0"/>
    <w:rsid w:val="00531B8B"/>
    <w:rsid w:val="00534B8E"/>
    <w:rsid w:val="00542AC7"/>
    <w:rsid w:val="00551D20"/>
    <w:rsid w:val="00555F5D"/>
    <w:rsid w:val="00560E8F"/>
    <w:rsid w:val="00563B19"/>
    <w:rsid w:val="00565D7D"/>
    <w:rsid w:val="005679F2"/>
    <w:rsid w:val="00567CC4"/>
    <w:rsid w:val="00584AE3"/>
    <w:rsid w:val="00595069"/>
    <w:rsid w:val="005C1A31"/>
    <w:rsid w:val="005C3244"/>
    <w:rsid w:val="005C3B0E"/>
    <w:rsid w:val="005D3A6A"/>
    <w:rsid w:val="005D6CFD"/>
    <w:rsid w:val="005E33B1"/>
    <w:rsid w:val="005F082E"/>
    <w:rsid w:val="005F27CF"/>
    <w:rsid w:val="005F27FD"/>
    <w:rsid w:val="005F2B22"/>
    <w:rsid w:val="006006BA"/>
    <w:rsid w:val="006019E7"/>
    <w:rsid w:val="00607661"/>
    <w:rsid w:val="00610E65"/>
    <w:rsid w:val="00623179"/>
    <w:rsid w:val="00630181"/>
    <w:rsid w:val="00637F78"/>
    <w:rsid w:val="00643B4C"/>
    <w:rsid w:val="00652F9E"/>
    <w:rsid w:val="0065511B"/>
    <w:rsid w:val="006629BA"/>
    <w:rsid w:val="006650FA"/>
    <w:rsid w:val="00670D0E"/>
    <w:rsid w:val="00671C9E"/>
    <w:rsid w:val="0067424D"/>
    <w:rsid w:val="00674F0A"/>
    <w:rsid w:val="00675D99"/>
    <w:rsid w:val="00677A75"/>
    <w:rsid w:val="006815D9"/>
    <w:rsid w:val="00681BC3"/>
    <w:rsid w:val="00683007"/>
    <w:rsid w:val="00694362"/>
    <w:rsid w:val="006A2C5E"/>
    <w:rsid w:val="006A495C"/>
    <w:rsid w:val="006A4E75"/>
    <w:rsid w:val="006B0BA0"/>
    <w:rsid w:val="006B3A71"/>
    <w:rsid w:val="006B5AA1"/>
    <w:rsid w:val="006C1975"/>
    <w:rsid w:val="006C1C69"/>
    <w:rsid w:val="006C7854"/>
    <w:rsid w:val="006D2375"/>
    <w:rsid w:val="006D262B"/>
    <w:rsid w:val="006E5A8C"/>
    <w:rsid w:val="006E6152"/>
    <w:rsid w:val="006F0990"/>
    <w:rsid w:val="006F3F57"/>
    <w:rsid w:val="006F4068"/>
    <w:rsid w:val="00700464"/>
    <w:rsid w:val="00707D9D"/>
    <w:rsid w:val="007156B8"/>
    <w:rsid w:val="00725875"/>
    <w:rsid w:val="007267AF"/>
    <w:rsid w:val="007272EB"/>
    <w:rsid w:val="00731DFF"/>
    <w:rsid w:val="007342E9"/>
    <w:rsid w:val="00741EDD"/>
    <w:rsid w:val="00750486"/>
    <w:rsid w:val="007512B5"/>
    <w:rsid w:val="00753711"/>
    <w:rsid w:val="00767AEB"/>
    <w:rsid w:val="00772388"/>
    <w:rsid w:val="00772DDB"/>
    <w:rsid w:val="00777D06"/>
    <w:rsid w:val="00786BD1"/>
    <w:rsid w:val="00791084"/>
    <w:rsid w:val="0079283B"/>
    <w:rsid w:val="007C08EA"/>
    <w:rsid w:val="007C459B"/>
    <w:rsid w:val="007D140C"/>
    <w:rsid w:val="007D61DD"/>
    <w:rsid w:val="007D777D"/>
    <w:rsid w:val="007E5ABD"/>
    <w:rsid w:val="007E6097"/>
    <w:rsid w:val="007F12EC"/>
    <w:rsid w:val="007F3044"/>
    <w:rsid w:val="007F60BE"/>
    <w:rsid w:val="008025BE"/>
    <w:rsid w:val="00803EB7"/>
    <w:rsid w:val="008044DB"/>
    <w:rsid w:val="00806881"/>
    <w:rsid w:val="00807F27"/>
    <w:rsid w:val="0081095E"/>
    <w:rsid w:val="008159E4"/>
    <w:rsid w:val="00816C43"/>
    <w:rsid w:val="00817C47"/>
    <w:rsid w:val="0082208D"/>
    <w:rsid w:val="0082400A"/>
    <w:rsid w:val="008255F7"/>
    <w:rsid w:val="008304E2"/>
    <w:rsid w:val="008329F4"/>
    <w:rsid w:val="00836A73"/>
    <w:rsid w:val="008422A2"/>
    <w:rsid w:val="008473CF"/>
    <w:rsid w:val="00850036"/>
    <w:rsid w:val="00850523"/>
    <w:rsid w:val="008559D8"/>
    <w:rsid w:val="008616E0"/>
    <w:rsid w:val="008633F1"/>
    <w:rsid w:val="00865C92"/>
    <w:rsid w:val="00866606"/>
    <w:rsid w:val="0087533C"/>
    <w:rsid w:val="00880760"/>
    <w:rsid w:val="00885B37"/>
    <w:rsid w:val="0089675C"/>
    <w:rsid w:val="008A0752"/>
    <w:rsid w:val="008A0A28"/>
    <w:rsid w:val="008A106F"/>
    <w:rsid w:val="008A4CB2"/>
    <w:rsid w:val="008A5371"/>
    <w:rsid w:val="008B78E8"/>
    <w:rsid w:val="008C1304"/>
    <w:rsid w:val="008D5EBF"/>
    <w:rsid w:val="008D69B0"/>
    <w:rsid w:val="0090697F"/>
    <w:rsid w:val="00907C55"/>
    <w:rsid w:val="00915B1A"/>
    <w:rsid w:val="0092189D"/>
    <w:rsid w:val="00922686"/>
    <w:rsid w:val="00926FD0"/>
    <w:rsid w:val="009307E1"/>
    <w:rsid w:val="00930A15"/>
    <w:rsid w:val="0093271A"/>
    <w:rsid w:val="00935402"/>
    <w:rsid w:val="00936D47"/>
    <w:rsid w:val="009374D4"/>
    <w:rsid w:val="0094011B"/>
    <w:rsid w:val="00941975"/>
    <w:rsid w:val="00942E89"/>
    <w:rsid w:val="00945BC0"/>
    <w:rsid w:val="00951F61"/>
    <w:rsid w:val="00955DA7"/>
    <w:rsid w:val="00957119"/>
    <w:rsid w:val="00962EB9"/>
    <w:rsid w:val="00967DD8"/>
    <w:rsid w:val="00975F5B"/>
    <w:rsid w:val="00983E76"/>
    <w:rsid w:val="00992B3E"/>
    <w:rsid w:val="009951D3"/>
    <w:rsid w:val="009A4C4C"/>
    <w:rsid w:val="009A5017"/>
    <w:rsid w:val="009B059B"/>
    <w:rsid w:val="009B5D99"/>
    <w:rsid w:val="009B69CD"/>
    <w:rsid w:val="009C7E69"/>
    <w:rsid w:val="009D11F5"/>
    <w:rsid w:val="009D5582"/>
    <w:rsid w:val="009D62BB"/>
    <w:rsid w:val="009D654E"/>
    <w:rsid w:val="009E5A80"/>
    <w:rsid w:val="009E6C4A"/>
    <w:rsid w:val="009F311F"/>
    <w:rsid w:val="009F3713"/>
    <w:rsid w:val="009F4543"/>
    <w:rsid w:val="00A01E0F"/>
    <w:rsid w:val="00A02FD3"/>
    <w:rsid w:val="00A062E2"/>
    <w:rsid w:val="00A20F6B"/>
    <w:rsid w:val="00A22768"/>
    <w:rsid w:val="00A23400"/>
    <w:rsid w:val="00A27A5C"/>
    <w:rsid w:val="00A31D04"/>
    <w:rsid w:val="00A32696"/>
    <w:rsid w:val="00A44467"/>
    <w:rsid w:val="00A44A8E"/>
    <w:rsid w:val="00A578AC"/>
    <w:rsid w:val="00A61DB2"/>
    <w:rsid w:val="00A93699"/>
    <w:rsid w:val="00A9465B"/>
    <w:rsid w:val="00AA0649"/>
    <w:rsid w:val="00AA18B5"/>
    <w:rsid w:val="00AA45A4"/>
    <w:rsid w:val="00AA67E2"/>
    <w:rsid w:val="00AB512F"/>
    <w:rsid w:val="00AB5B4B"/>
    <w:rsid w:val="00AC21CD"/>
    <w:rsid w:val="00AC4565"/>
    <w:rsid w:val="00AD08C1"/>
    <w:rsid w:val="00AD4AEB"/>
    <w:rsid w:val="00AD7551"/>
    <w:rsid w:val="00AE168F"/>
    <w:rsid w:val="00AE1BB0"/>
    <w:rsid w:val="00AE7922"/>
    <w:rsid w:val="00B06092"/>
    <w:rsid w:val="00B06DA5"/>
    <w:rsid w:val="00B07ECD"/>
    <w:rsid w:val="00B1541F"/>
    <w:rsid w:val="00B171DF"/>
    <w:rsid w:val="00B20CC0"/>
    <w:rsid w:val="00B34AE6"/>
    <w:rsid w:val="00B35A49"/>
    <w:rsid w:val="00B36BF6"/>
    <w:rsid w:val="00B42D43"/>
    <w:rsid w:val="00B46112"/>
    <w:rsid w:val="00B547EC"/>
    <w:rsid w:val="00B60177"/>
    <w:rsid w:val="00B75D90"/>
    <w:rsid w:val="00B810ED"/>
    <w:rsid w:val="00B860D8"/>
    <w:rsid w:val="00B91C1F"/>
    <w:rsid w:val="00B93F36"/>
    <w:rsid w:val="00B9467C"/>
    <w:rsid w:val="00B968C5"/>
    <w:rsid w:val="00BA1088"/>
    <w:rsid w:val="00BA4138"/>
    <w:rsid w:val="00BA415F"/>
    <w:rsid w:val="00BA56FD"/>
    <w:rsid w:val="00BA5E78"/>
    <w:rsid w:val="00BB0983"/>
    <w:rsid w:val="00BB3828"/>
    <w:rsid w:val="00BB6650"/>
    <w:rsid w:val="00BC4226"/>
    <w:rsid w:val="00BC7810"/>
    <w:rsid w:val="00BD0209"/>
    <w:rsid w:val="00BD0CFB"/>
    <w:rsid w:val="00BD338A"/>
    <w:rsid w:val="00BD4D14"/>
    <w:rsid w:val="00BD5A19"/>
    <w:rsid w:val="00BD5F67"/>
    <w:rsid w:val="00BD7AF7"/>
    <w:rsid w:val="00BE0A90"/>
    <w:rsid w:val="00BE40AC"/>
    <w:rsid w:val="00BE42D2"/>
    <w:rsid w:val="00BE68BB"/>
    <w:rsid w:val="00C01F49"/>
    <w:rsid w:val="00C11160"/>
    <w:rsid w:val="00C33226"/>
    <w:rsid w:val="00C45053"/>
    <w:rsid w:val="00C47883"/>
    <w:rsid w:val="00C50225"/>
    <w:rsid w:val="00C52D0F"/>
    <w:rsid w:val="00C52F6B"/>
    <w:rsid w:val="00C54681"/>
    <w:rsid w:val="00C57506"/>
    <w:rsid w:val="00C62186"/>
    <w:rsid w:val="00C64144"/>
    <w:rsid w:val="00C6679C"/>
    <w:rsid w:val="00C669E4"/>
    <w:rsid w:val="00C673D2"/>
    <w:rsid w:val="00C708BC"/>
    <w:rsid w:val="00C71F3B"/>
    <w:rsid w:val="00C73702"/>
    <w:rsid w:val="00C76674"/>
    <w:rsid w:val="00C815C8"/>
    <w:rsid w:val="00C81BB6"/>
    <w:rsid w:val="00C832B6"/>
    <w:rsid w:val="00C839AF"/>
    <w:rsid w:val="00C91DA2"/>
    <w:rsid w:val="00C9397C"/>
    <w:rsid w:val="00C955BE"/>
    <w:rsid w:val="00C96880"/>
    <w:rsid w:val="00CA47E5"/>
    <w:rsid w:val="00CB57D2"/>
    <w:rsid w:val="00CC18EE"/>
    <w:rsid w:val="00CC3D16"/>
    <w:rsid w:val="00CC42F9"/>
    <w:rsid w:val="00CC7900"/>
    <w:rsid w:val="00CD2DCB"/>
    <w:rsid w:val="00CD59F6"/>
    <w:rsid w:val="00CE0291"/>
    <w:rsid w:val="00CE1AFE"/>
    <w:rsid w:val="00CF4674"/>
    <w:rsid w:val="00CF5943"/>
    <w:rsid w:val="00D1345E"/>
    <w:rsid w:val="00D207B8"/>
    <w:rsid w:val="00D302F7"/>
    <w:rsid w:val="00D3148B"/>
    <w:rsid w:val="00D32CC1"/>
    <w:rsid w:val="00D42CC9"/>
    <w:rsid w:val="00D52A69"/>
    <w:rsid w:val="00D55375"/>
    <w:rsid w:val="00D57075"/>
    <w:rsid w:val="00D611F8"/>
    <w:rsid w:val="00D63058"/>
    <w:rsid w:val="00D72016"/>
    <w:rsid w:val="00D74075"/>
    <w:rsid w:val="00D747F9"/>
    <w:rsid w:val="00D808E8"/>
    <w:rsid w:val="00D93339"/>
    <w:rsid w:val="00D9524A"/>
    <w:rsid w:val="00DA0DE6"/>
    <w:rsid w:val="00DA1B14"/>
    <w:rsid w:val="00DB012A"/>
    <w:rsid w:val="00DB5EBF"/>
    <w:rsid w:val="00DC0A49"/>
    <w:rsid w:val="00DC0E96"/>
    <w:rsid w:val="00DE0145"/>
    <w:rsid w:val="00DF33FE"/>
    <w:rsid w:val="00DF5A84"/>
    <w:rsid w:val="00E00817"/>
    <w:rsid w:val="00E063E5"/>
    <w:rsid w:val="00E154AF"/>
    <w:rsid w:val="00E24D4E"/>
    <w:rsid w:val="00E304C3"/>
    <w:rsid w:val="00E33885"/>
    <w:rsid w:val="00E349B8"/>
    <w:rsid w:val="00E36CD0"/>
    <w:rsid w:val="00E47D25"/>
    <w:rsid w:val="00E47D86"/>
    <w:rsid w:val="00E51C61"/>
    <w:rsid w:val="00E62D12"/>
    <w:rsid w:val="00E64220"/>
    <w:rsid w:val="00E67EF0"/>
    <w:rsid w:val="00E7006E"/>
    <w:rsid w:val="00E7058B"/>
    <w:rsid w:val="00E725DF"/>
    <w:rsid w:val="00E769DD"/>
    <w:rsid w:val="00E773A2"/>
    <w:rsid w:val="00E809A9"/>
    <w:rsid w:val="00E83FB6"/>
    <w:rsid w:val="00E84781"/>
    <w:rsid w:val="00E85C13"/>
    <w:rsid w:val="00E870E8"/>
    <w:rsid w:val="00E92A38"/>
    <w:rsid w:val="00E97B9F"/>
    <w:rsid w:val="00EA62AB"/>
    <w:rsid w:val="00EA680E"/>
    <w:rsid w:val="00EA7B59"/>
    <w:rsid w:val="00EB6EE0"/>
    <w:rsid w:val="00EC180F"/>
    <w:rsid w:val="00EC6179"/>
    <w:rsid w:val="00ED211F"/>
    <w:rsid w:val="00ED42AB"/>
    <w:rsid w:val="00ED5288"/>
    <w:rsid w:val="00EE08A7"/>
    <w:rsid w:val="00EE1328"/>
    <w:rsid w:val="00EE6B01"/>
    <w:rsid w:val="00EE6F4C"/>
    <w:rsid w:val="00EE7F7C"/>
    <w:rsid w:val="00EF41DC"/>
    <w:rsid w:val="00F05567"/>
    <w:rsid w:val="00F059D8"/>
    <w:rsid w:val="00F07E00"/>
    <w:rsid w:val="00F14016"/>
    <w:rsid w:val="00F2181E"/>
    <w:rsid w:val="00F24708"/>
    <w:rsid w:val="00F27C5C"/>
    <w:rsid w:val="00F27D57"/>
    <w:rsid w:val="00F30D15"/>
    <w:rsid w:val="00F31958"/>
    <w:rsid w:val="00F31F47"/>
    <w:rsid w:val="00F33273"/>
    <w:rsid w:val="00F34319"/>
    <w:rsid w:val="00F35B7C"/>
    <w:rsid w:val="00F40D52"/>
    <w:rsid w:val="00F4303C"/>
    <w:rsid w:val="00F43470"/>
    <w:rsid w:val="00F47910"/>
    <w:rsid w:val="00F53200"/>
    <w:rsid w:val="00F53A66"/>
    <w:rsid w:val="00F563B4"/>
    <w:rsid w:val="00F60A22"/>
    <w:rsid w:val="00F61CCD"/>
    <w:rsid w:val="00F64028"/>
    <w:rsid w:val="00F74AB7"/>
    <w:rsid w:val="00F76E04"/>
    <w:rsid w:val="00F861E9"/>
    <w:rsid w:val="00F87D36"/>
    <w:rsid w:val="00F87FBA"/>
    <w:rsid w:val="00F917ED"/>
    <w:rsid w:val="00F93196"/>
    <w:rsid w:val="00FA0746"/>
    <w:rsid w:val="00FA2C1F"/>
    <w:rsid w:val="00FA399D"/>
    <w:rsid w:val="00FA5440"/>
    <w:rsid w:val="00FA6173"/>
    <w:rsid w:val="00FA7475"/>
    <w:rsid w:val="00FB2AF9"/>
    <w:rsid w:val="00FB6CFC"/>
    <w:rsid w:val="00FC1A52"/>
    <w:rsid w:val="00FD03B6"/>
    <w:rsid w:val="00FD2211"/>
    <w:rsid w:val="00FD5600"/>
    <w:rsid w:val="00FE4449"/>
    <w:rsid w:val="00FE4D92"/>
    <w:rsid w:val="00FE688E"/>
    <w:rsid w:val="00FE6F5A"/>
    <w:rsid w:val="00FF0074"/>
    <w:rsid w:val="00FF5D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5B424"/>
  <w15:docId w15:val="{5B2A0674-061A-4F14-8B22-7BB60E51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A0752"/>
    <w:pPr>
      <w:spacing w:after="200" w:line="276" w:lineRule="auto"/>
    </w:pPr>
    <w:rPr>
      <w:rFonts w:eastAsia="Times New Roman"/>
      <w:sz w:val="22"/>
      <w:szCs w:val="22"/>
      <w:lang w:eastAsia="en-US"/>
    </w:rPr>
  </w:style>
  <w:style w:type="paragraph" w:styleId="Virsraksts3">
    <w:name w:val="heading 3"/>
    <w:basedOn w:val="Parasts"/>
    <w:next w:val="Parasts"/>
    <w:link w:val="Virsraksts3Rakstz"/>
    <w:semiHidden/>
    <w:unhideWhenUsed/>
    <w:qFormat/>
    <w:locked/>
    <w:rsid w:val="00E33885"/>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BA108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BA1088"/>
    <w:pPr>
      <w:ind w:left="720"/>
      <w:contextualSpacing/>
    </w:pPr>
  </w:style>
  <w:style w:type="paragraph" w:styleId="Balonteksts">
    <w:name w:val="Balloon Text"/>
    <w:basedOn w:val="Parasts"/>
    <w:link w:val="BalontekstsRakstz"/>
    <w:semiHidden/>
    <w:rsid w:val="00103E81"/>
    <w:pPr>
      <w:spacing w:after="0" w:line="240" w:lineRule="auto"/>
    </w:pPr>
    <w:rPr>
      <w:rFonts w:ascii="Tahoma" w:hAnsi="Tahoma" w:cs="Tahoma"/>
      <w:sz w:val="16"/>
      <w:szCs w:val="16"/>
    </w:rPr>
  </w:style>
  <w:style w:type="character" w:customStyle="1" w:styleId="BalontekstsRakstz">
    <w:name w:val="Balonteksts Rakstz."/>
    <w:link w:val="Balonteksts"/>
    <w:semiHidden/>
    <w:locked/>
    <w:rsid w:val="00103E81"/>
    <w:rPr>
      <w:rFonts w:ascii="Tahoma" w:hAnsi="Tahoma" w:cs="Tahoma"/>
      <w:sz w:val="16"/>
      <w:szCs w:val="16"/>
    </w:rPr>
  </w:style>
  <w:style w:type="paragraph" w:styleId="Galvene">
    <w:name w:val="header"/>
    <w:basedOn w:val="Parasts"/>
    <w:link w:val="GalveneRakstz"/>
    <w:rsid w:val="00AE168F"/>
    <w:pPr>
      <w:tabs>
        <w:tab w:val="center" w:pos="4153"/>
        <w:tab w:val="right" w:pos="8306"/>
      </w:tabs>
    </w:pPr>
  </w:style>
  <w:style w:type="character" w:customStyle="1" w:styleId="GalveneRakstz">
    <w:name w:val="Galvene Rakstz."/>
    <w:link w:val="Galvene"/>
    <w:rsid w:val="00AE168F"/>
    <w:rPr>
      <w:rFonts w:eastAsia="Times New Roman"/>
      <w:sz w:val="22"/>
      <w:szCs w:val="22"/>
      <w:lang w:eastAsia="en-US"/>
    </w:rPr>
  </w:style>
  <w:style w:type="paragraph" w:styleId="Kjene">
    <w:name w:val="footer"/>
    <w:basedOn w:val="Parasts"/>
    <w:link w:val="KjeneRakstz"/>
    <w:uiPriority w:val="99"/>
    <w:rsid w:val="00AE168F"/>
    <w:pPr>
      <w:tabs>
        <w:tab w:val="center" w:pos="4153"/>
        <w:tab w:val="right" w:pos="8306"/>
      </w:tabs>
    </w:pPr>
  </w:style>
  <w:style w:type="character" w:customStyle="1" w:styleId="KjeneRakstz">
    <w:name w:val="Kājene Rakstz."/>
    <w:link w:val="Kjene"/>
    <w:uiPriority w:val="99"/>
    <w:rsid w:val="00AE168F"/>
    <w:rPr>
      <w:rFonts w:eastAsia="Times New Roman"/>
      <w:sz w:val="22"/>
      <w:szCs w:val="22"/>
      <w:lang w:eastAsia="en-US"/>
    </w:rPr>
  </w:style>
  <w:style w:type="character" w:customStyle="1" w:styleId="Virsraksts3Rakstz">
    <w:name w:val="Virsraksts 3 Rakstz."/>
    <w:link w:val="Virsraksts3"/>
    <w:semiHidden/>
    <w:rsid w:val="00E33885"/>
    <w:rPr>
      <w:rFonts w:ascii="Calibri Light" w:eastAsia="Times New Roman" w:hAnsi="Calibri Light" w:cs="Times New Roman"/>
      <w:b/>
      <w:bCs/>
      <w:sz w:val="26"/>
      <w:szCs w:val="26"/>
      <w:lang w:eastAsia="en-US"/>
    </w:rPr>
  </w:style>
  <w:style w:type="character" w:styleId="Hipersaite">
    <w:name w:val="Hyperlink"/>
    <w:rsid w:val="00E33885"/>
    <w:rPr>
      <w:color w:val="0563C1"/>
      <w:u w:val="single"/>
    </w:rPr>
  </w:style>
  <w:style w:type="paragraph" w:styleId="Beiguvresteksts">
    <w:name w:val="endnote text"/>
    <w:basedOn w:val="Parasts"/>
    <w:link w:val="BeiguvrestekstsRakstz"/>
    <w:semiHidden/>
    <w:unhideWhenUsed/>
    <w:rsid w:val="00A062E2"/>
    <w:pPr>
      <w:spacing w:after="0" w:line="240" w:lineRule="auto"/>
    </w:pPr>
    <w:rPr>
      <w:sz w:val="20"/>
      <w:szCs w:val="20"/>
    </w:rPr>
  </w:style>
  <w:style w:type="character" w:customStyle="1" w:styleId="BeiguvrestekstsRakstz">
    <w:name w:val="Beigu vēres teksts Rakstz."/>
    <w:basedOn w:val="Noklusjumarindkopasfonts"/>
    <w:link w:val="Beiguvresteksts"/>
    <w:semiHidden/>
    <w:rsid w:val="00A062E2"/>
    <w:rPr>
      <w:rFonts w:eastAsia="Times New Roman"/>
      <w:lang w:eastAsia="en-US"/>
    </w:rPr>
  </w:style>
  <w:style w:type="character" w:styleId="Beiguvresatsauce">
    <w:name w:val="endnote reference"/>
    <w:basedOn w:val="Noklusjumarindkopasfonts"/>
    <w:semiHidden/>
    <w:unhideWhenUsed/>
    <w:rsid w:val="00A062E2"/>
    <w:rPr>
      <w:vertAlign w:val="superscript"/>
    </w:rPr>
  </w:style>
  <w:style w:type="character" w:customStyle="1" w:styleId="UnresolvedMention1">
    <w:name w:val="Unresolved Mention1"/>
    <w:basedOn w:val="Noklusjumarindkopasfonts"/>
    <w:uiPriority w:val="99"/>
    <w:semiHidden/>
    <w:unhideWhenUsed/>
    <w:rsid w:val="00A93699"/>
    <w:rPr>
      <w:color w:val="605E5C"/>
      <w:shd w:val="clear" w:color="auto" w:fill="E1DFDD"/>
    </w:rPr>
  </w:style>
  <w:style w:type="paragraph" w:customStyle="1" w:styleId="tv213">
    <w:name w:val="tv213"/>
    <w:basedOn w:val="Parasts"/>
    <w:rsid w:val="00F24708"/>
    <w:pPr>
      <w:spacing w:before="100" w:beforeAutospacing="1" w:after="100" w:afterAutospacing="1" w:line="240" w:lineRule="auto"/>
    </w:pPr>
    <w:rPr>
      <w:rFonts w:ascii="Times New Roman" w:hAnsi="Times New Roman"/>
      <w:sz w:val="24"/>
      <w:szCs w:val="24"/>
      <w:lang w:eastAsia="lv-LV"/>
    </w:rPr>
  </w:style>
  <w:style w:type="paragraph" w:styleId="Prskatjums">
    <w:name w:val="Revision"/>
    <w:hidden/>
    <w:uiPriority w:val="99"/>
    <w:semiHidden/>
    <w:rsid w:val="00772388"/>
    <w:rPr>
      <w:rFonts w:eastAsia="Times New Roman"/>
      <w:sz w:val="22"/>
      <w:szCs w:val="22"/>
      <w:lang w:eastAsia="en-US"/>
    </w:rPr>
  </w:style>
  <w:style w:type="character" w:styleId="Komentraatsauce">
    <w:name w:val="annotation reference"/>
    <w:basedOn w:val="Noklusjumarindkopasfonts"/>
    <w:semiHidden/>
    <w:unhideWhenUsed/>
    <w:rsid w:val="003E1505"/>
    <w:rPr>
      <w:sz w:val="16"/>
      <w:szCs w:val="16"/>
    </w:rPr>
  </w:style>
  <w:style w:type="paragraph" w:styleId="Komentrateksts">
    <w:name w:val="annotation text"/>
    <w:basedOn w:val="Parasts"/>
    <w:link w:val="KomentratekstsRakstz"/>
    <w:unhideWhenUsed/>
    <w:rsid w:val="003E1505"/>
    <w:pPr>
      <w:spacing w:line="240" w:lineRule="auto"/>
    </w:pPr>
    <w:rPr>
      <w:sz w:val="20"/>
      <w:szCs w:val="20"/>
    </w:rPr>
  </w:style>
  <w:style w:type="character" w:customStyle="1" w:styleId="KomentratekstsRakstz">
    <w:name w:val="Komentāra teksts Rakstz."/>
    <w:basedOn w:val="Noklusjumarindkopasfonts"/>
    <w:link w:val="Komentrateksts"/>
    <w:rsid w:val="003E1505"/>
    <w:rPr>
      <w:rFonts w:eastAsia="Times New Roman"/>
      <w:lang w:eastAsia="en-US"/>
    </w:rPr>
  </w:style>
  <w:style w:type="paragraph" w:styleId="Komentratma">
    <w:name w:val="annotation subject"/>
    <w:basedOn w:val="Komentrateksts"/>
    <w:next w:val="Komentrateksts"/>
    <w:link w:val="KomentratmaRakstz"/>
    <w:semiHidden/>
    <w:unhideWhenUsed/>
    <w:rsid w:val="003E1505"/>
    <w:rPr>
      <w:b/>
      <w:bCs/>
    </w:rPr>
  </w:style>
  <w:style w:type="character" w:customStyle="1" w:styleId="KomentratmaRakstz">
    <w:name w:val="Komentāra tēma Rakstz."/>
    <w:basedOn w:val="KomentratekstsRakstz"/>
    <w:link w:val="Komentratma"/>
    <w:semiHidden/>
    <w:rsid w:val="003E1505"/>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63381">
      <w:bodyDiv w:val="1"/>
      <w:marLeft w:val="0"/>
      <w:marRight w:val="0"/>
      <w:marTop w:val="0"/>
      <w:marBottom w:val="0"/>
      <w:divBdr>
        <w:top w:val="none" w:sz="0" w:space="0" w:color="auto"/>
        <w:left w:val="none" w:sz="0" w:space="0" w:color="auto"/>
        <w:bottom w:val="none" w:sz="0" w:space="0" w:color="auto"/>
        <w:right w:val="none" w:sz="0" w:space="0" w:color="auto"/>
      </w:divBdr>
    </w:div>
    <w:div w:id="451556647">
      <w:bodyDiv w:val="1"/>
      <w:marLeft w:val="0"/>
      <w:marRight w:val="0"/>
      <w:marTop w:val="0"/>
      <w:marBottom w:val="0"/>
      <w:divBdr>
        <w:top w:val="none" w:sz="0" w:space="0" w:color="auto"/>
        <w:left w:val="none" w:sz="0" w:space="0" w:color="auto"/>
        <w:bottom w:val="none" w:sz="0" w:space="0" w:color="auto"/>
        <w:right w:val="none" w:sz="0" w:space="0" w:color="auto"/>
      </w:divBdr>
    </w:div>
    <w:div w:id="878665302">
      <w:bodyDiv w:val="1"/>
      <w:marLeft w:val="0"/>
      <w:marRight w:val="0"/>
      <w:marTop w:val="0"/>
      <w:marBottom w:val="0"/>
      <w:divBdr>
        <w:top w:val="none" w:sz="0" w:space="0" w:color="auto"/>
        <w:left w:val="none" w:sz="0" w:space="0" w:color="auto"/>
        <w:bottom w:val="none" w:sz="0" w:space="0" w:color="auto"/>
        <w:right w:val="none" w:sz="0" w:space="0" w:color="auto"/>
      </w:divBdr>
    </w:div>
    <w:div w:id="19645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e@ventspils.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0CEC-F04C-4D4A-9578-A8360A20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2943</Words>
  <Characters>1678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Roge</dc:creator>
  <cp:lastModifiedBy>Edgars Puriņš</cp:lastModifiedBy>
  <cp:revision>6</cp:revision>
  <cp:lastPrinted>2024-08-12T10:25:00Z</cp:lastPrinted>
  <dcterms:created xsi:type="dcterms:W3CDTF">2026-05-25T06:33:00Z</dcterms:created>
  <dcterms:modified xsi:type="dcterms:W3CDTF">2026-06-08T10:29:00Z</dcterms:modified>
</cp:coreProperties>
</file>